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tbl>
      <w:tblPr>
        <w:tblW w:w="10292" w:type="dxa"/>
        <w:jc w:val="left"/>
        <w:tblInd w:w="-157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292"/>
      </w:tblGrid>
      <w:tr>
        <w:trPr>
          <w:trHeight w:val="1132" w:hRule="atLeast"/>
        </w:trPr>
        <w:tc>
          <w:tcPr>
            <w:tcW w:w="10292" w:type="dxa"/>
            <w:tcBorders/>
          </w:tcPr>
          <w:p>
            <w:pPr>
              <w:pStyle w:val="Normal"/>
              <w:widowControl w:val="false"/>
              <w:snapToGrid w:val="false"/>
              <w:jc w:val="center"/>
              <w:rPr>
                <w:rFonts w:cs="Arial"/>
                <w:b/>
                <w:bCs/>
                <w:color w:val="0D3D6B"/>
                <w:sz w:val="22"/>
                <w:szCs w:val="22"/>
                <w:lang w:eastAsia="fr-FR"/>
              </w:rPr>
            </w:pPr>
            <w:r>
              <w:rPr>
                <w:rFonts w:cs="Arial"/>
                <w:b/>
                <w:bCs/>
                <w:color w:val="0D3D6B"/>
                <w:sz w:val="22"/>
                <w:szCs w:val="22"/>
                <w:lang w:eastAsia="fr-FR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22"/>
                <w:szCs w:val="22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22"/>
                <w:szCs w:val="22"/>
              </w:rPr>
              <w:drawing>
                <wp:anchor behindDoc="0" distT="0" distB="0" distL="114935" distR="0" simplePos="0" locked="0" layoutInCell="1" allowOverlap="1" relativeHeight="2">
                  <wp:simplePos x="0" y="0"/>
                  <wp:positionH relativeFrom="column">
                    <wp:posOffset>5547360</wp:posOffset>
                  </wp:positionH>
                  <wp:positionV relativeFrom="paragraph">
                    <wp:posOffset>116840</wp:posOffset>
                  </wp:positionV>
                  <wp:extent cx="897890" cy="897890"/>
                  <wp:effectExtent l="0" t="0" r="0" b="0"/>
                  <wp:wrapSquare wrapText="bothSides"/>
                  <wp:docPr id="1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36" t="-36" r="-36" b="-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890" cy="897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0" distR="114935" simplePos="0" locked="0" layoutInCell="1" allowOverlap="1" relativeHeight="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158115</wp:posOffset>
                  </wp:positionV>
                  <wp:extent cx="1094740" cy="935355"/>
                  <wp:effectExtent l="0" t="0" r="0" b="0"/>
                  <wp:wrapSquare wrapText="bothSides"/>
                  <wp:docPr id="2" name="Image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rcRect l="-66" t="-77" r="-66" b="-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740" cy="9353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22"/>
                <w:szCs w:val="22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16"/>
                <w:szCs w:val="16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16"/>
                <w:szCs w:val="16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16"/>
                <w:szCs w:val="16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16"/>
                <w:szCs w:val="16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16"/>
                <w:szCs w:val="16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16"/>
                <w:szCs w:val="16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16"/>
                <w:szCs w:val="16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16"/>
                <w:szCs w:val="16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16"/>
                <w:szCs w:val="16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16"/>
                <w:szCs w:val="16"/>
              </w:rPr>
            </w:r>
          </w:p>
          <w:p>
            <w:pPr>
              <w:pStyle w:val="Title"/>
              <w:widowControl w:val="false"/>
              <w:p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pBdr>
              <w:spacing w:before="0" w:after="340"/>
              <w:rPr/>
            </w:pPr>
            <w:r>
              <w:rPr>
                <w:rFonts w:eastAsia="Droid Sans Fallback" w:cs="FreeSans" w:ascii="Liberation Sans" w:hAnsi="Liberation Sans"/>
                <w:color w:val="0D3D6B"/>
              </w:rPr>
              <w:t>ACTE D</w:t>
            </w:r>
            <w:r>
              <w:rPr>
                <w:rFonts w:eastAsia="Droid Sans Fallback" w:cs="FreeSans" w:ascii="Liberation Sans" w:hAnsi="Liberation Sans"/>
                <w:b/>
                <w:bCs/>
                <w:color w:val="0D3D6B"/>
                <w:kern w:val="0"/>
                <w:sz w:val="56"/>
                <w:szCs w:val="56"/>
                <w:lang w:val="fr-FR" w:eastAsia="zh-CN" w:bidi="ar-SA"/>
              </w:rPr>
              <w:t>’ENGAGEMENT</w:t>
            </w:r>
          </w:p>
          <w:p>
            <w:pPr>
              <w:pStyle w:val="Title"/>
              <w:widowControl w:val="false"/>
              <w:p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pBdr>
              <w:spacing w:before="0" w:after="340"/>
              <w:rPr>
                <w:rFonts w:ascii="Liberation Sans" w:hAnsi="Liberation Sans" w:eastAsia="Droid Sans Fallback" w:cs="FreeSans"/>
                <w:color w:val="0D3D6B"/>
              </w:rPr>
            </w:pPr>
            <w:r>
              <w:rPr>
                <w:rFonts w:eastAsia="Droid Sans Fallback" w:cs="FreeSans" w:ascii="Liberation Sans" w:hAnsi="Liberation Sans"/>
                <w:color w:val="0D3D6B"/>
              </w:rPr>
            </w:r>
          </w:p>
          <w:p>
            <w:pPr>
              <w:pStyle w:val="Title"/>
              <w:widowControl w:val="false"/>
              <w:p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pBdr>
              <w:spacing w:before="0" w:after="340"/>
              <w:rPr>
                <w:rStyle w:val="Policepardfaut"/>
                <w:rFonts w:ascii="Liberation Sans" w:hAnsi="Liberation Sans" w:eastAsia="Droid Sans Fallback" w:cs="FreeSans"/>
                <w:b/>
                <w:bCs/>
                <w:smallCaps/>
                <w:color w:val="0D3D6B"/>
                <w:kern w:val="0"/>
                <w:sz w:val="56"/>
                <w:szCs w:val="56"/>
                <w:shd w:fill="auto" w:val="clear"/>
                <w:lang w:val="fr-FR" w:eastAsia="zh-CN" w:bidi="ar-SA"/>
              </w:rPr>
            </w:pPr>
            <w:r>
              <w:rPr>
                <w:rStyle w:val="Policepardfaut"/>
                <w:rFonts w:eastAsia="Droid Sans Fallback" w:cs="FreeSans" w:ascii="Liberation Sans" w:hAnsi="Liberation Sans"/>
                <w:b/>
                <w:bCs/>
                <w:smallCaps/>
                <w:color w:val="0D3D6B"/>
                <w:kern w:val="0"/>
                <w:sz w:val="56"/>
                <w:szCs w:val="56"/>
                <w:shd w:fill="auto" w:val="clear"/>
                <w:lang w:val="fr-FR" w:eastAsia="zh-CN" w:bidi="ar-SA"/>
              </w:rPr>
              <w:t>Maintenance préventive et corrective des systèmes de sûreté de la météopole</w:t>
            </w:r>
          </w:p>
          <w:p>
            <w:pPr>
              <w:pStyle w:val="BodyText"/>
              <w:widowControl w:val="false"/>
              <w:p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pBdr>
              <w:spacing w:before="0" w:after="340"/>
              <w:rPr>
                <w:rFonts w:ascii="Liberation Sans" w:hAnsi="Liberation Sans" w:eastAsia="Droid Sans Fallback" w:cs="FreeSans"/>
                <w:color w:val="0D3D6B"/>
              </w:rPr>
            </w:pPr>
            <w:r>
              <w:rPr>
                <w:rFonts w:eastAsia="Droid Sans Fallback" w:cs="FreeSans" w:ascii="Liberation Sans" w:hAnsi="Liberation Sans"/>
                <w:color w:val="0D3D6B"/>
              </w:rPr>
            </w:r>
          </w:p>
          <w:p>
            <w:pPr>
              <w:pStyle w:val="BodyText"/>
              <w:widowControl w:val="false"/>
              <w:p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pBdr>
              <w:spacing w:before="0" w:after="340"/>
              <w:rPr>
                <w:rFonts w:ascii="Liberation Sans" w:hAnsi="Liberation Sans" w:eastAsia="Droid Sans Fallback" w:cs="FreeSans"/>
                <w:color w:val="0D3D6B"/>
              </w:rPr>
            </w:pPr>
            <w:r>
              <w:rPr>
                <w:rFonts w:eastAsia="Droid Sans Fallback" w:cs="FreeSans" w:ascii="Liberation Sans" w:hAnsi="Liberation Sans"/>
                <w:color w:val="0D3D6B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32"/>
                <w:szCs w:val="32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32"/>
                <w:szCs w:val="32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32"/>
                <w:szCs w:val="32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32"/>
                <w:szCs w:val="32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32"/>
                <w:szCs w:val="32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32"/>
                <w:szCs w:val="32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32"/>
                <w:szCs w:val="32"/>
              </w:rPr>
              <w:t>Marché n° 2</w:t>
            </w:r>
            <w:r>
              <w:rPr>
                <w:rFonts w:cs="Liberation Sans" w:ascii="Liberation Sans" w:hAnsi="Liberation Sans"/>
                <w:b/>
                <w:bCs/>
                <w:color w:val="0D3D6B"/>
                <w:sz w:val="32"/>
                <w:szCs w:val="32"/>
              </w:rPr>
              <w:t>6</w:t>
            </w:r>
            <w:r>
              <w:rPr>
                <w:rFonts w:cs="Liberation Sans" w:ascii="Liberation Sans" w:hAnsi="Liberation Sans"/>
                <w:b/>
                <w:bCs/>
                <w:color w:val="0D3D6B"/>
                <w:sz w:val="32"/>
                <w:szCs w:val="32"/>
              </w:rPr>
              <w:t>31F00</w:t>
            </w:r>
            <w:r>
              <w:rPr>
                <w:rFonts w:cs="Liberation Sans" w:ascii="Liberation Sans" w:hAnsi="Liberation Sans"/>
                <w:b/>
                <w:bCs/>
                <w:color w:val="0D3D6B"/>
                <w:sz w:val="32"/>
                <w:szCs w:val="32"/>
              </w:rPr>
              <w:t>95</w:t>
            </w:r>
          </w:p>
          <w:p>
            <w:pPr>
              <w:pStyle w:val="Normal"/>
              <w:widowControl w:val="false"/>
              <w:jc w:val="center"/>
              <w:rPr>
                <w:rFonts w:ascii="Liberation Sans" w:hAnsi="Liberation Sans" w:cs="Liberation Sans"/>
                <w:b/>
                <w:bCs/>
                <w:color w:val="0D3D6B"/>
                <w:sz w:val="32"/>
                <w:szCs w:val="32"/>
              </w:rPr>
            </w:pPr>
            <w:r>
              <w:rPr>
                <w:rFonts w:cs="Liberation Sans" w:ascii="Liberation Sans" w:hAnsi="Liberation Sans"/>
                <w:b/>
                <w:bCs/>
                <w:color w:val="0D3D6B"/>
                <w:sz w:val="32"/>
                <w:szCs w:val="32"/>
              </w:rPr>
            </w:r>
          </w:p>
          <w:p>
            <w:pPr>
              <w:pStyle w:val="Footer"/>
              <w:widowControl w:val="false"/>
              <w:tabs>
                <w:tab w:val="clear" w:pos="4536"/>
                <w:tab w:val="clear" w:pos="9072"/>
                <w:tab w:val="left" w:pos="851" w:leader="none"/>
              </w:tabs>
              <w:jc w:val="center"/>
              <w:rPr>
                <w:rFonts w:ascii="Liberation Sans" w:hAnsi="Liberation Sans" w:cs="Arial"/>
                <w:b/>
                <w:bCs/>
                <w:color w:val="0D3D6B"/>
                <w:sz w:val="32"/>
                <w:szCs w:val="32"/>
              </w:rPr>
            </w:pPr>
            <w:r>
              <w:rPr>
                <w:rFonts w:cs="Arial" w:ascii="Liberation Sans" w:hAnsi="Liberation Sans"/>
                <w:b/>
                <w:bCs/>
                <w:color w:val="0D3D6B"/>
                <w:sz w:val="32"/>
                <w:szCs w:val="32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footerReference w:type="even" r:id="rId4"/>
          <w:footerReference w:type="default" r:id="rId5"/>
          <w:footerReference w:type="first" r:id="rId6"/>
          <w:type w:val="nextPage"/>
          <w:pgSz w:w="11906" w:h="16838"/>
          <w:pgMar w:left="851" w:right="851" w:gutter="0" w:header="0" w:top="454" w:footer="680" w:bottom="737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rpsdetexte31"/>
        <w:widowControl/>
        <w:tabs>
          <w:tab w:val="clear" w:pos="720"/>
          <w:tab w:val="left" w:pos="851" w:leader="none"/>
        </w:tabs>
        <w:suppressAutoHyphens w:val="true"/>
        <w:bidi w:val="0"/>
        <w:spacing w:before="0" w:after="0"/>
        <w:jc w:val="both"/>
        <w:rPr/>
      </w:pPr>
      <w:r>
        <w:rPr/>
      </w:r>
    </w:p>
    <w:tbl>
      <w:tblPr>
        <w:tblW w:w="10277" w:type="dxa"/>
        <w:jc w:val="left"/>
        <w:tblInd w:w="-142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277"/>
      </w:tblGrid>
      <w:tr>
        <w:trPr/>
        <w:tc>
          <w:tcPr>
            <w:tcW w:w="10277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jc w:val="both"/>
              <w:rPr/>
            </w:pPr>
            <w:r>
              <w:rPr>
                <w:rFonts w:cs="Arial" w:ascii="Arial" w:hAnsi="Arial"/>
                <w:b/>
                <w:sz w:val="22"/>
                <w:szCs w:val="22"/>
              </w:rPr>
              <w:t xml:space="preserve">A - Objet </w:t>
            </w:r>
            <w:r>
              <w:rPr>
                <w:rFonts w:cs="Arial" w:ascii="Arial" w:hAnsi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cs="Arial" w:ascii="Arial" w:hAnsi="Arial"/>
                <w:b/>
                <w:sz w:val="22"/>
                <w:szCs w:val="22"/>
              </w:rPr>
              <w:t>.</w:t>
            </w:r>
          </w:p>
        </w:tc>
      </w:tr>
    </w:tbl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/>
      </w:pPr>
      <w:r>
        <w:rPr/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/>
      </w:pPr>
      <w:r>
        <w:rPr>
          <w:rFonts w:eastAsia="Wingdings" w:cs="Wingdings" w:ascii="Wingdings" w:hAnsi="Wingdings"/>
          <w:b/>
          <w:color w:val="66CCFF"/>
          <w:spacing w:val="-10"/>
        </w:rPr>
        <w:t></w:t>
      </w:r>
      <w:r>
        <w:rPr>
          <w:rFonts w:eastAsia="Arial" w:cs="Arial" w:ascii="Arial" w:hAnsi="Arial"/>
          <w:spacing w:val="-10"/>
        </w:rPr>
        <w:t xml:space="preserve"> </w:t>
      </w:r>
      <w:r>
        <w:rPr>
          <w:rFonts w:eastAsia="Arial" w:cs="Arial" w:ascii="Arial" w:hAnsi="Arial"/>
          <w:b/>
          <w:bCs/>
          <w:spacing w:val="-10"/>
        </w:rPr>
        <w:t xml:space="preserve"> </w:t>
      </w:r>
      <w:r>
        <w:rPr>
          <w:rFonts w:cs="Arial" w:ascii="Arial" w:hAnsi="Arial"/>
          <w:b/>
          <w:bCs/>
        </w:rPr>
        <w:t>Objet d</w:t>
      </w:r>
      <w:r>
        <w:rPr>
          <w:rFonts w:eastAsia="Times New Roman" w:cs="Arial" w:ascii="Arial" w:hAnsi="Arial"/>
          <w:b/>
          <w:bCs/>
          <w:color w:val="auto"/>
          <w:kern w:val="0"/>
          <w:sz w:val="20"/>
          <w:szCs w:val="20"/>
          <w:lang w:val="fr-FR" w:eastAsia="zh-CN" w:bidi="ar-SA"/>
        </w:rPr>
        <w:t>u marché</w:t>
      </w:r>
      <w:r>
        <w:rPr>
          <w:rFonts w:cs="Arial" w:ascii="Arial" w:hAnsi="Arial"/>
          <w:bCs/>
        </w:rPr>
        <w:t> </w:t>
      </w:r>
      <w:r>
        <w:rPr>
          <w:rFonts w:cs="Arial" w:ascii="Arial" w:hAnsi="Arial"/>
        </w:rPr>
        <w:t>:</w:t>
      </w:r>
    </w:p>
    <w:p>
      <w:pPr>
        <w:pStyle w:val="Normal"/>
        <w:widowControl/>
        <w:tabs>
          <w:tab w:val="clear" w:pos="720"/>
          <w:tab w:val="left" w:pos="426" w:leader="none"/>
          <w:tab w:val="left" w:pos="851" w:leader="none"/>
        </w:tabs>
        <w:suppressAutoHyphens w:val="true"/>
        <w:bidi w:val="0"/>
        <w:spacing w:before="0" w:after="0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/>
        <w:tabs>
          <w:tab w:val="clear" w:pos="720"/>
          <w:tab w:val="left" w:pos="426" w:leader="none"/>
          <w:tab w:val="left" w:pos="851" w:leader="none"/>
        </w:tabs>
        <w:suppressAutoHyphens w:val="true"/>
        <w:bidi w:val="0"/>
        <w:spacing w:before="0" w:after="0"/>
        <w:jc w:val="both"/>
        <w:rPr>
          <w:color w:val="000000"/>
        </w:rPr>
      </w:pPr>
      <w:r>
        <w:rPr>
          <w:color w:val="000000"/>
        </w:rPr>
        <w:t>Le marché a pour objet la maintenance préventive et corrective des installations de sûreté de la Météopole.</w:t>
      </w:r>
    </w:p>
    <w:p>
      <w:pPr>
        <w:pStyle w:val="Normal"/>
        <w:widowControl/>
        <w:tabs>
          <w:tab w:val="clear" w:pos="720"/>
          <w:tab w:val="left" w:pos="426" w:leader="none"/>
          <w:tab w:val="left" w:pos="851" w:leader="none"/>
        </w:tabs>
        <w:suppressAutoHyphens w:val="true"/>
        <w:overflowPunct w:val="true"/>
        <w:bidi w:val="0"/>
        <w:spacing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/>
      </w:pPr>
      <w:r>
        <w:rPr>
          <w:rFonts w:eastAsia="Wingdings" w:cs="Wingdings" w:ascii="Wingdings" w:hAnsi="Wingdings"/>
          <w:b/>
          <w:color w:val="66CCFF"/>
          <w:spacing w:val="-10"/>
        </w:rPr>
        <w:t></w:t>
      </w:r>
      <w:r>
        <w:rPr>
          <w:rFonts w:eastAsia="Arial" w:cs="Arial" w:ascii="Arial" w:hAnsi="Arial"/>
          <w:spacing w:val="-10"/>
        </w:rPr>
        <w:t xml:space="preserve">  </w:t>
      </w:r>
      <w:r>
        <w:rPr>
          <w:rFonts w:cs="Arial" w:ascii="Arial" w:hAnsi="Arial"/>
        </w:rPr>
        <w:t>Cet acte d’engagement correspond :</w:t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(Cocher les cases correspondantes.)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426" w:leader="none"/>
          <w:tab w:val="left" w:pos="851" w:leader="none"/>
        </w:tabs>
        <w:spacing w:before="120" w:after="0"/>
        <w:ind w:hanging="357" w:left="782" w:right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ind w:hanging="0" w:left="851" w:right="0"/>
        <w:jc w:val="both"/>
        <w:rPr/>
      </w:pPr>
      <w:r>
        <w:fldChar w:fldCharType="begin">
          <w:ffData>
            <w:name w:val="Bookmark"/>
            <w:enabled/>
            <w:calcOnExit w:val="0"/>
            <w:checkBox>
              <w:sizeAuto/>
              <w:checked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0" w:name="Bookmark"/>
      <w:bookmarkStart w:id="1" w:name="Bookmark"/>
      <w:bookmarkEnd w:id="1"/>
      <w:r>
        <w:rPr/>
      </w:r>
      <w:r>
        <w:rPr/>
        <w:fldChar w:fldCharType="end"/>
      </w:r>
      <w:r>
        <w:rPr>
          <w:b w:val="false"/>
          <w:bCs w:val="false"/>
        </w:rPr>
        <w:tab/>
        <w:t xml:space="preserve">à l’ensemble du marché </w:t>
      </w:r>
      <w:r>
        <w:rPr>
          <w:i/>
          <w:iCs/>
          <w:sz w:val="18"/>
          <w:szCs w:val="18"/>
        </w:rPr>
        <w:t>(en cas de non allotissement) </w:t>
      </w:r>
      <w:r>
        <w:rPr>
          <w:iCs/>
        </w:rPr>
        <w:t>;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hanging="0" w:left="851" w:right="0"/>
        <w:rPr/>
      </w:pPr>
      <w:r>
        <w:fldChar w:fldCharType="begin">
          <w:ffData>
            <w:name w:val="Bookmark Copie 2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2" w:name="Bookmark_Copie_2"/>
      <w:bookmarkStart w:id="3" w:name="Bookmark_Copie_2"/>
      <w:bookmarkEnd w:id="3"/>
      <w:r>
        <w:rPr/>
      </w:r>
      <w:r>
        <w:rPr/>
        <w:fldChar w:fldCharType="end"/>
      </w:r>
      <w:r>
        <w:rPr>
          <w:rFonts w:cs="Arial" w:ascii="Arial" w:hAnsi="Arial"/>
        </w:rPr>
        <w:tab/>
        <w:t xml:space="preserve">au lot n°……. ou aux lots n°…………… du marché ou de l’accord-cadre </w:t>
      </w:r>
      <w:r>
        <w:rPr>
          <w:rFonts w:cs="Arial" w:ascii="Arial" w:hAnsi="Arial"/>
          <w:i/>
          <w:iCs/>
          <w:sz w:val="18"/>
          <w:szCs w:val="18"/>
        </w:rPr>
        <w:t>(en cas d’allotissement)</w:t>
      </w:r>
      <w:r>
        <w:rPr>
          <w:rFonts w:cs="Arial" w:ascii="Arial" w:hAnsi="Arial"/>
        </w:rPr>
        <w:t> ;</w:t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hanging="0" w:left="851" w:right="0"/>
        <w:rPr/>
      </w:pPr>
      <w:r>
        <w:rPr>
          <w:rFonts w:cs="Arial" w:ascii="Arial" w:hAnsi="Arial"/>
          <w:i/>
          <w:iCs/>
          <w:sz w:val="18"/>
          <w:szCs w:val="18"/>
        </w:rPr>
        <w:t>(Indiquer l’intitulé du ou des lots tel qu’il figure dans l’avis d’appel à la concurrence</w:t>
      </w:r>
      <w:r>
        <w:rPr>
          <w:rFonts w:cs="Arial" w:ascii="Arial" w:hAnsi="Arial"/>
          <w:bCs/>
          <w:i/>
          <w:iCs/>
          <w:sz w:val="18"/>
          <w:szCs w:val="18"/>
        </w:rPr>
        <w:t xml:space="preserve"> ou l’invitation à confirmer l’intérêt.</w:t>
      </w:r>
      <w:r>
        <w:rPr>
          <w:rFonts w:cs="Arial" w:ascii="Arial" w:hAnsi="Arial"/>
          <w:i/>
          <w:iCs/>
          <w:sz w:val="18"/>
          <w:szCs w:val="18"/>
        </w:rPr>
        <w:t>)</w:t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firstLine="283" w:left="1134" w:right="0"/>
        <w:rPr/>
      </w:pPr>
      <w:r>
        <w:fldChar w:fldCharType="begin">
          <w:ffData>
            <w:name w:val="Bookmark Copie 3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4" w:name="Bookmark_Copie_3"/>
      <w:bookmarkStart w:id="5" w:name="Bookmark_Copie_3"/>
      <w:bookmarkEnd w:id="5"/>
      <w:r>
        <w:rPr/>
      </w:r>
      <w:r>
        <w:rPr/>
        <w:fldChar w:fldCharType="end"/>
      </w:r>
      <w:r>
        <w:rPr/>
        <w:tab/>
      </w:r>
      <w:r>
        <w:rPr>
          <w:rFonts w:cs="Arial" w:ascii="Arial" w:hAnsi="Arial"/>
        </w:rPr>
        <w:t xml:space="preserve">correspondant, pour les lots n°……., à l’offre variable </w:t>
      </w:r>
      <w:r>
        <w:rPr>
          <w:rFonts w:cs="Arial" w:ascii="Arial" w:hAnsi="Arial"/>
          <w:i/>
          <w:iCs/>
          <w:sz w:val="18"/>
          <w:szCs w:val="18"/>
        </w:rPr>
        <w:t>(en cas d’allotissement)</w:t>
      </w:r>
      <w:r>
        <w:rPr>
          <w:rFonts w:cs="Arial" w:ascii="Arial" w:hAnsi="Arial"/>
        </w:rPr>
        <w:t> ;</w:t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hanging="0" w:left="851" w:right="0"/>
        <w:rPr/>
      </w:pPr>
      <w:r>
        <w:rPr>
          <w:rFonts w:cs="Arial" w:ascii="Arial" w:hAnsi="Arial"/>
        </w:rPr>
        <w:tab/>
        <w:tab/>
      </w:r>
      <w:r>
        <w:rPr>
          <w:rFonts w:cs="Arial" w:ascii="Arial" w:hAnsi="Arial"/>
          <w:i/>
          <w:iCs/>
          <w:sz w:val="18"/>
          <w:szCs w:val="18"/>
        </w:rPr>
        <w:t>(l’acheteur duplique cette mention tant que de besoin</w:t>
      </w:r>
      <w:r>
        <w:rPr>
          <w:rFonts w:cs="Arial" w:ascii="Arial" w:hAnsi="Arial"/>
          <w:bCs/>
          <w:i/>
          <w:iCs/>
          <w:sz w:val="18"/>
          <w:szCs w:val="18"/>
        </w:rPr>
        <w:t>.</w:t>
      </w:r>
      <w:r>
        <w:rPr>
          <w:rFonts w:cs="Arial" w:ascii="Arial" w:hAnsi="Arial"/>
          <w:i/>
          <w:iCs/>
          <w:sz w:val="18"/>
          <w:szCs w:val="18"/>
        </w:rPr>
        <w:t>)</w:t>
      </w:r>
    </w:p>
    <w:p>
      <w:pPr>
        <w:pStyle w:val="fcasegauche"/>
        <w:tabs>
          <w:tab w:val="clear" w:pos="720"/>
          <w:tab w:val="left" w:pos="1418" w:leader="none"/>
        </w:tabs>
        <w:spacing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casegauche"/>
        <w:numPr>
          <w:ilvl w:val="0"/>
          <w:numId w:val="2"/>
        </w:numPr>
        <w:tabs>
          <w:tab w:val="clear" w:pos="720"/>
          <w:tab w:val="left" w:pos="851" w:leader="none"/>
        </w:tabs>
        <w:spacing w:before="120" w:after="0"/>
        <w:ind w:hanging="357" w:left="782" w:right="0"/>
        <w:rPr>
          <w:rFonts w:ascii="Arial" w:hAnsi="Arial" w:cs="Arial"/>
          <w:iCs/>
        </w:rPr>
      </w:pPr>
      <w:r>
        <w:rPr>
          <w:rFonts w:cs="Arial" w:ascii="Arial" w:hAnsi="Arial"/>
          <w:iCs/>
        </w:rPr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hanging="0" w:left="851" w:right="0"/>
        <w:rPr>
          <w:b/>
          <w:bCs/>
        </w:rPr>
      </w:pPr>
      <w:r>
        <w:fldChar w:fldCharType="begin">
          <w:ffData>
            <w:name w:val="Bookmark Copie 4"/>
            <w:enabled/>
            <w:calcOnExit w:val="0"/>
            <w:checkBox>
              <w:sizeAuto/>
              <w:checked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6" w:name="Bookmark_Copie_4"/>
      <w:bookmarkStart w:id="7" w:name="Bookmark_Copie_4"/>
      <w:bookmarkEnd w:id="7"/>
      <w:r>
        <w:rPr/>
      </w:r>
      <w:r>
        <w:rPr/>
        <w:fldChar w:fldCharType="end"/>
      </w:r>
      <w:r>
        <w:rPr/>
        <w:tab/>
      </w:r>
      <w:r>
        <w:rPr>
          <w:rFonts w:cs="Arial" w:ascii="Arial" w:hAnsi="Arial"/>
          <w:b w:val="false"/>
          <w:bCs w:val="false"/>
        </w:rPr>
        <w:t>à l’offre de base.</w:t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bidi w:val="0"/>
        <w:spacing w:before="0" w:after="0"/>
        <w:ind w:hanging="284" w:left="284" w:right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hanging="0" w:left="851" w:right="0"/>
        <w:rPr/>
      </w:pPr>
      <w:r>
        <w:fldChar w:fldCharType="begin">
          <w:ffData>
            <w:name w:val="Bookmark Copie 5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8" w:name="Bookmark_Copie_5"/>
      <w:bookmarkStart w:id="9" w:name="Bookmark_Copie_5"/>
      <w:bookmarkEnd w:id="9"/>
      <w:r>
        <w:rPr/>
      </w:r>
      <w:r>
        <w:rPr/>
        <w:fldChar w:fldCharType="end"/>
      </w:r>
      <w:r>
        <w:rPr/>
        <w:tab/>
      </w:r>
      <w:r>
        <w:rPr>
          <w:rFonts w:cs="Arial" w:ascii="Arial" w:hAnsi="Arial"/>
        </w:rPr>
        <w:t>à la variante suivante :</w:t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hanging="0" w:left="851" w:right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bidi w:val="0"/>
        <w:spacing w:before="0" w:after="0"/>
        <w:ind w:hanging="0" w:left="851" w:right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10277" w:type="dxa"/>
        <w:jc w:val="left"/>
        <w:tblInd w:w="-142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277"/>
      </w:tblGrid>
      <w:tr>
        <w:trPr/>
        <w:tc>
          <w:tcPr>
            <w:tcW w:w="10277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B - Engagement du titulaire ou du groupement titulaire.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720"/>
          <w:tab w:val="left" w:pos="851" w:leader="none"/>
          <w:tab w:val="left" w:pos="2268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B1 - Identification et engagement du titulaire ou du groupement titulaire :</w:t>
      </w:r>
    </w:p>
    <w:p>
      <w:pPr>
        <w:pStyle w:val="fcase1ertab"/>
        <w:tabs>
          <w:tab w:val="left" w:pos="426" w:leader="none"/>
          <w:tab w:val="left" w:pos="851" w:leader="none"/>
        </w:tabs>
        <w:rPr>
          <w:rFonts w:ascii="Arial" w:hAnsi="Arial" w:cs="Arial"/>
          <w:i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(Cocher les cases correspondantes.)</w:t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  <w:t>Après avoir pris connaissance des pièces constitutives du marché suivantes :</w:t>
      </w:r>
    </w:p>
    <w:p>
      <w:pPr>
        <w:pStyle w:val="Normal"/>
        <w:tabs>
          <w:tab w:val="clear" w:pos="720"/>
          <w:tab w:val="left" w:pos="851" w:leader="none"/>
        </w:tabs>
        <w:spacing w:before="120" w:after="0"/>
        <w:ind w:hanging="284" w:left="1135" w:right="0"/>
        <w:jc w:val="both"/>
        <w:rPr/>
      </w:pPr>
      <w:r>
        <w:fldChar w:fldCharType="begin">
          <w:ffData>
            <w:name w:val="Bookmark Copie 6"/>
            <w:enabled/>
            <w:calcOnExit w:val="0"/>
            <w:checkBox>
              <w:sizeAuto/>
              <w:checked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10" w:name="Bookmark_Copie_6"/>
      <w:bookmarkStart w:id="11" w:name="Bookmark_Copie_6"/>
      <w:bookmarkEnd w:id="11"/>
      <w:r>
        <w:rPr/>
      </w:r>
      <w:r>
        <w:rPr/>
        <w:fldChar w:fldCharType="end"/>
      </w:r>
      <w:r>
        <w:rPr/>
        <w:tab/>
        <w:tab/>
      </w:r>
      <w:r>
        <w:rPr>
          <w:rFonts w:cs="Arial" w:ascii="Arial" w:hAnsi="Arial"/>
        </w:rPr>
        <w:t xml:space="preserve">CCP n° </w:t>
      </w:r>
      <w:r>
        <w:rPr>
          <w:rFonts w:cs="Arial" w:ascii="Arial" w:hAnsi="Arial"/>
          <w:color w:val="000000"/>
        </w:rPr>
        <w:t>2</w:t>
      </w:r>
      <w:r>
        <w:rPr>
          <w:rFonts w:cs="Arial" w:ascii="Arial" w:hAnsi="Arial"/>
          <w:color w:val="000000"/>
        </w:rPr>
        <w:t>6</w:t>
      </w:r>
      <w:r>
        <w:rPr>
          <w:rFonts w:cs="Arial" w:ascii="Arial" w:hAnsi="Arial"/>
          <w:color w:val="000000"/>
        </w:rPr>
        <w:t>31</w:t>
      </w:r>
      <w:r>
        <w:rPr>
          <w:rFonts w:cs="Arial" w:ascii="Arial" w:hAnsi="Arial"/>
          <w:color w:val="000000"/>
        </w:rPr>
        <w:t>A</w:t>
      </w:r>
      <w:r>
        <w:rPr>
          <w:rFonts w:cs="Arial" w:ascii="Arial" w:hAnsi="Arial"/>
          <w:color w:val="000000"/>
        </w:rPr>
        <w:t>00</w:t>
      </w:r>
      <w:r>
        <w:rPr>
          <w:rFonts w:cs="Arial" w:ascii="Arial" w:hAnsi="Arial"/>
          <w:color w:val="000000"/>
        </w:rPr>
        <w:t>95</w:t>
      </w:r>
      <w:r>
        <w:rPr>
          <w:rFonts w:cs="Arial" w:ascii="Arial" w:hAnsi="Arial"/>
          <w:color w:val="000000"/>
        </w:rPr>
        <w:t xml:space="preserve"> et ses deux annexes</w:t>
      </w:r>
      <w:r>
        <w:rPr>
          <w:rFonts w:cs="Arial" w:ascii="Arial" w:hAnsi="Arial"/>
        </w:rPr>
        <w:t> ;</w:t>
      </w:r>
    </w:p>
    <w:p>
      <w:pPr>
        <w:pStyle w:val="Normal"/>
        <w:tabs>
          <w:tab w:val="clear" w:pos="720"/>
          <w:tab w:val="left" w:pos="851" w:leader="none"/>
        </w:tabs>
        <w:spacing w:before="120" w:after="0"/>
        <w:ind w:hanging="284" w:left="1135" w:right="0"/>
        <w:jc w:val="both"/>
        <w:rPr/>
      </w:pPr>
      <w:r>
        <w:fldChar w:fldCharType="begin">
          <w:ffData>
            <w:name w:val="Bookmark Copie 7"/>
            <w:enabled/>
            <w:calcOnExit w:val="0"/>
            <w:checkBox>
              <w:sizeAuto/>
              <w:checked/>
            </w:checkBox>
          </w:ffData>
        </w:fldChar>
      </w:r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  <w:fldChar w:fldCharType="separate"/>
      </w:r>
      <w:bookmarkStart w:id="12" w:name="Bookmark_Copie_7"/>
      <w:bookmarkStart w:id="13" w:name="Bookmark_Copie_7"/>
      <w:bookmarkEnd w:id="13"/>
      <w:r>
        <w:rPr>
          <w:rFonts w:ascii="Arial" w:hAnsi="Arial"/>
        </w:rPr>
      </w:r>
      <w:r>
        <w:rPr>
          <w:rFonts w:ascii="Arial" w:hAnsi="Arial"/>
        </w:rPr>
        <w:fldChar w:fldCharType="end"/>
      </w:r>
      <w:r>
        <w:rPr>
          <w:rFonts w:ascii="Arial" w:hAnsi="Arial"/>
        </w:rPr>
        <w:tab/>
        <w:tab/>
      </w:r>
      <w:r>
        <w:rPr>
          <w:rFonts w:cs="Arial" w:ascii="Arial" w:hAnsi="Arial"/>
        </w:rPr>
        <w:t>A</w:t>
      </w:r>
      <w:r>
        <w:rPr>
          <w:rFonts w:eastAsia="Times New Roman" w:cs="Arial" w:ascii="Arial" w:hAnsi="Arial"/>
          <w:color w:val="auto"/>
          <w:kern w:val="0"/>
          <w:sz w:val="20"/>
          <w:szCs w:val="20"/>
          <w:lang w:val="fr-FR" w:eastAsia="zh-CN" w:bidi="ar-SA"/>
        </w:rPr>
        <w:t>nnexe financière au présent acte d’engagement ;</w:t>
      </w:r>
    </w:p>
    <w:p>
      <w:pPr>
        <w:pStyle w:val="Normal"/>
        <w:tabs>
          <w:tab w:val="clear" w:pos="720"/>
          <w:tab w:val="left" w:pos="851" w:leader="none"/>
        </w:tabs>
        <w:spacing w:before="120" w:after="0"/>
        <w:ind w:hanging="284" w:left="1135" w:right="0"/>
        <w:jc w:val="both"/>
        <w:rPr/>
      </w:pPr>
      <w:r>
        <w:fldChar w:fldCharType="begin">
          <w:ffData>
            <w:name w:val="Bookmark Copie 8"/>
            <w:enabled/>
            <w:calcOnExit w:val="0"/>
            <w:checkBox>
              <w:sizeAuto/>
              <w:checked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14" w:name="Bookmark_Copie_8"/>
      <w:bookmarkStart w:id="15" w:name="Bookmark_Copie_8"/>
      <w:bookmarkEnd w:id="15"/>
      <w:r>
        <w:rPr/>
      </w:r>
      <w:r>
        <w:rPr/>
        <w:fldChar w:fldCharType="end"/>
      </w:r>
      <w:r>
        <w:rPr/>
        <w:tab/>
        <w:tab/>
      </w:r>
      <w:r>
        <w:rPr>
          <w:rFonts w:cs="Arial" w:ascii="Arial" w:hAnsi="Arial"/>
        </w:rPr>
        <w:t xml:space="preserve">CCAG des marchés publics de </w:t>
      </w:r>
      <w:r>
        <w:rPr>
          <w:rFonts w:eastAsia="Times New Roman" w:cs="Arial" w:ascii="Arial" w:hAnsi="Arial"/>
          <w:color w:val="auto"/>
          <w:kern w:val="0"/>
          <w:sz w:val="20"/>
          <w:szCs w:val="20"/>
          <w:lang w:val="fr-FR" w:eastAsia="zh-CN" w:bidi="ar-SA"/>
        </w:rPr>
        <w:t>fournitures courantes et services (CCAG/FCS)</w:t>
      </w:r>
      <w:r>
        <w:rPr>
          <w:rFonts w:cs="Arial" w:ascii="Arial" w:hAnsi="Arial"/>
        </w:rPr>
        <w:t xml:space="preserve"> approuvé par l’arrêté du 30 mars 2021.</w:t>
      </w:r>
    </w:p>
    <w:p>
      <w:pPr>
        <w:pStyle w:val="Normal"/>
        <w:tabs>
          <w:tab w:val="clear" w:pos="720"/>
          <w:tab w:val="left" w:pos="851" w:leader="none"/>
        </w:tabs>
        <w:spacing w:before="120" w:after="0"/>
        <w:ind w:hanging="284" w:left="1135" w:right="0"/>
        <w:jc w:val="both"/>
        <w:rPr/>
      </w:pPr>
      <w:r>
        <w:fldChar w:fldCharType="begin">
          <w:ffData>
            <w:name w:val="Bookmark Copie 9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16" w:name="Bookmark_Copie_9"/>
      <w:bookmarkStart w:id="17" w:name="Bookmark_Copie_9"/>
      <w:bookmarkEnd w:id="17"/>
      <w:r>
        <w:rPr/>
      </w:r>
      <w:r>
        <w:rPr/>
        <w:fldChar w:fldCharType="end"/>
      </w:r>
      <w:r>
        <w:rPr/>
        <w:tab/>
      </w:r>
      <w:r>
        <w:rPr>
          <w:rFonts w:cs="Arial" w:ascii="Arial" w:hAnsi="Arial"/>
        </w:rPr>
        <w:tab/>
        <w:t xml:space="preserve">Autres : </w:t>
      </w:r>
    </w:p>
    <w:p>
      <w:pPr>
        <w:pStyle w:val="Normal"/>
        <w:tabs>
          <w:tab w:val="clear" w:pos="720"/>
          <w:tab w:val="left" w:pos="851" w:leader="none"/>
        </w:tabs>
        <w:spacing w:before="120" w:after="0"/>
        <w:ind w:hanging="284" w:left="1135" w:right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spacing w:before="120" w:after="0"/>
        <w:ind w:hanging="284" w:left="1135" w:right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  <w:t>et conformément à leurs clauses,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ind w:hanging="0" w:left="851" w:right="0"/>
        <w:jc w:val="both"/>
        <w:rPr/>
      </w:pPr>
      <w:r>
        <w:fldChar w:fldCharType="begin">
          <w:ffData>
            <w:name w:val="Bookmark Copie 10"/>
            <w:enabled/>
            <w:calcOnExit w:val="0"/>
            <w:checkBox>
              <w:sizeAuto/>
              <w:checked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18" w:name="Bookmark_Copie_10"/>
      <w:bookmarkStart w:id="19" w:name="Bookmark_Copie_10"/>
      <w:bookmarkEnd w:id="19"/>
      <w:r>
        <w:rPr/>
      </w:r>
      <w:r>
        <w:rPr/>
        <w:fldChar w:fldCharType="end"/>
      </w:r>
      <w:r>
        <w:rPr>
          <w:rFonts w:cs="Arial" w:ascii="Arial" w:hAnsi="Arial"/>
        </w:rPr>
        <w:tab/>
        <w:t>Le signataire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jc w:val="both"/>
        <w:rPr/>
      </w:pPr>
      <w:r>
        <w:fldChar w:fldCharType="begin">
          <w:ffData>
            <w:name w:val="Bookmark Copie 11"/>
            <w:enabled/>
            <w:calcOnExit w:val="0"/>
            <w:checkBox>
              <w:sizeAuto/>
              <w:checked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20" w:name="Bookmark_Copie_11"/>
      <w:bookmarkStart w:id="21" w:name="Bookmark_Copie_11"/>
      <w:bookmarkEnd w:id="21"/>
      <w:r>
        <w:rPr/>
      </w:r>
      <w:r>
        <w:rPr/>
        <w:fldChar w:fldCharType="end"/>
      </w:r>
      <w:r>
        <w:rPr>
          <w:rFonts w:cs="Arial" w:ascii="Arial" w:hAnsi="Arial"/>
        </w:rPr>
        <w:tab/>
        <w:t>engage la société ……………………… sur la base de son offre ;</w:t>
      </w:r>
    </w:p>
    <w:p>
      <w:pPr>
        <w:pStyle w:val="Header"/>
        <w:tabs>
          <w:tab w:val="clear" w:pos="4536"/>
          <w:tab w:val="clear" w:pos="9072"/>
          <w:tab w:val="left" w:pos="851" w:leader="none"/>
        </w:tabs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[</w:t>
      </w:r>
      <w:r>
        <w:rPr>
          <w:rFonts w:cs="Arial" w:ascii="Arial" w:hAnsi="Arial"/>
          <w:b/>
          <w:bCs/>
          <w:i/>
          <w:sz w:val="18"/>
          <w:szCs w:val="18"/>
        </w:rPr>
        <w:t>Indiquer le nom commercial et la dénomination sociale du candidat, les adresses de son établissement et de son siège social (si elle est différente de celle de l’établissement</w:t>
      </w:r>
      <w:r>
        <w:rPr>
          <w:rFonts w:cs="Arial" w:ascii="Arial" w:hAnsi="Arial"/>
          <w:i/>
          <w:sz w:val="18"/>
          <w:szCs w:val="18"/>
        </w:rPr>
        <w:t>), son adresse électronique, ses numéros de téléphone et de télécopie et son numéro SIRET.]</w:t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Arial" w:hAnsi="Arial" w:cs="Arial"/>
        </w:rPr>
      </w:pPr>
      <w:r>
        <w:rPr>
          <w:rFonts w:cs="Arial" w:ascii="Arial" w:hAnsi="Arial"/>
        </w:rPr>
        <w:t>à exécuter les prestations demandées, aux prix indiqués dans l’annexe financière au présent acte d</w:t>
      </w:r>
      <w:r>
        <w:rPr>
          <w:rFonts w:eastAsia="Times New Roman" w:cs="Arial" w:ascii="Arial" w:hAnsi="Arial"/>
          <w:color w:val="auto"/>
          <w:kern w:val="0"/>
          <w:sz w:val="20"/>
          <w:szCs w:val="20"/>
          <w:lang w:val="fr-FR" w:eastAsia="zh-CN" w:bidi="ar-SA"/>
        </w:rPr>
        <w:t>’engagement.</w:t>
      </w:r>
    </w:p>
    <w:p>
      <w:pPr>
        <w:pStyle w:val="Normal"/>
        <w:tabs>
          <w:tab w:val="clear" w:pos="720"/>
          <w:tab w:val="left" w:pos="851" w:leader="none"/>
        </w:tabs>
        <w:spacing w:before="12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bidi w:val="0"/>
        <w:spacing w:before="120" w:after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  <w:tab w:val="left" w:pos="6237" w:leader="none"/>
        </w:tabs>
        <w:rPr/>
      </w:pPr>
      <w:r>
        <w:rPr>
          <w:rFonts w:cs="Arial" w:ascii="Arial" w:hAnsi="Arial"/>
          <w:b/>
          <w:sz w:val="22"/>
          <w:szCs w:val="22"/>
        </w:rPr>
        <w:t>B2 – Nature du groupement et, en cas de groupement conjoint, répartition des prestations</w:t>
      </w:r>
      <w:r>
        <w:rPr>
          <w:rFonts w:cs="Arial" w:ascii="Arial" w:hAnsi="Arial"/>
          <w:b/>
          <w:iCs/>
          <w:sz w:val="22"/>
          <w:szCs w:val="22"/>
        </w:rPr>
        <w:t> :</w:t>
      </w:r>
    </w:p>
    <w:p>
      <w:pPr>
        <w:pStyle w:val="fcase1ertab"/>
        <w:tabs>
          <w:tab w:val="left" w:pos="426" w:leader="none"/>
          <w:tab w:val="left" w:pos="851" w:leader="none"/>
        </w:tabs>
        <w:rPr>
          <w:rFonts w:ascii="Arial" w:hAnsi="Arial" w:cs="Arial"/>
          <w:i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(en cas de groupement d’opérateurs économiques.)</w:t>
      </w:r>
    </w:p>
    <w:p>
      <w:pPr>
        <w:pStyle w:val="Normal"/>
        <w:tabs>
          <w:tab w:val="clear" w:pos="720"/>
          <w:tab w:val="left" w:pos="851" w:leader="none"/>
          <w:tab w:val="left" w:pos="6237" w:leader="none"/>
        </w:tabs>
        <w:rPr>
          <w:rFonts w:ascii="Arial" w:hAnsi="Arial" w:cs="Arial"/>
          <w:i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Arial" w:hAnsi="Arial" w:cs="Arial"/>
        </w:rPr>
      </w:pPr>
      <w:r>
        <w:rPr>
          <w:rFonts w:cs="Arial" w:ascii="Arial" w:hAnsi="Arial"/>
        </w:rPr>
        <w:t>Pour l’exécution du marché, le groupement d’opérateurs économiques est :</w:t>
      </w:r>
    </w:p>
    <w:p>
      <w:pPr>
        <w:pStyle w:val="fcase1ertab"/>
        <w:tabs>
          <w:tab w:val="left" w:pos="426" w:leader="none"/>
          <w:tab w:val="left" w:pos="851" w:leader="none"/>
        </w:tabs>
        <w:rPr>
          <w:rFonts w:ascii="Arial" w:hAnsi="Arial" w:cs="Arial"/>
          <w:i/>
          <w:i/>
          <w:iCs/>
          <w:sz w:val="18"/>
          <w:szCs w:val="18"/>
        </w:rPr>
      </w:pPr>
      <w:r>
        <w:rPr>
          <w:rFonts w:cs="Arial" w:ascii="Arial" w:hAnsi="Arial"/>
          <w:i/>
          <w:iCs/>
          <w:sz w:val="18"/>
          <w:szCs w:val="18"/>
        </w:rPr>
        <w:t>(Cocher la case correspondante.)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firstLine="851" w:left="0" w:right="0"/>
        <w:rPr/>
      </w:pPr>
      <w:r>
        <w:fldChar w:fldCharType="begin">
          <w:ffData>
            <w:name w:val="Bookmark Copie 12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22" w:name="Bookmark_Copie_12"/>
      <w:bookmarkStart w:id="23" w:name="Bookmark_Copie_12"/>
      <w:bookmarkEnd w:id="23"/>
      <w:r>
        <w:rPr/>
      </w:r>
      <w:r>
        <w:rPr/>
        <w:fldChar w:fldCharType="end"/>
      </w:r>
      <w:r>
        <w:rPr>
          <w:rFonts w:cs="Arial" w:ascii="Arial" w:hAnsi="Arial"/>
          <w:i/>
          <w:iCs/>
        </w:rPr>
        <w:tab/>
      </w:r>
      <w:r>
        <w:rPr>
          <w:rFonts w:cs="Arial" w:ascii="Arial" w:hAnsi="Arial"/>
        </w:rPr>
        <w:t>conjoint</w:t>
        <w:tab/>
        <w:tab/>
        <w:t>OU</w:t>
        <w:tab/>
        <w:tab/>
      </w:r>
      <w:r>
        <w:fldChar w:fldCharType="begin">
          <w:ffData>
            <w:name w:val="Bookmark Copie 13"/>
            <w:enabled/>
            <w:calcOnExit w:val="0"/>
            <w:checkBox>
              <w:sizeAuto/>
            </w:checkBox>
          </w:ffData>
        </w:fldChar>
      </w:r>
      <w:r>
        <w:rPr>
          <w:rFonts w:cs="Arial" w:ascii="Arial" w:hAnsi="Arial"/>
        </w:rPr>
        <w:instrText xml:space="preserve"> FORMCHECKBOX </w:instrText>
      </w:r>
      <w:r>
        <w:rPr>
          <w:rFonts w:cs="Arial" w:ascii="Arial" w:hAnsi="Arial"/>
        </w:rPr>
        <w:fldChar w:fldCharType="separate"/>
      </w:r>
      <w:bookmarkStart w:id="24" w:name="Bookmark_Copie_13"/>
      <w:bookmarkStart w:id="25" w:name="Bookmark_Copie_13"/>
      <w:bookmarkEnd w:id="25"/>
      <w:r>
        <w:rPr>
          <w:rFonts w:cs="Arial" w:ascii="Arial" w:hAnsi="Arial"/>
        </w:rPr>
      </w:r>
      <w:r>
        <w:rPr>
          <w:rFonts w:cs="Arial" w:ascii="Arial" w:hAnsi="Arial"/>
        </w:rPr>
        <w:fldChar w:fldCharType="end"/>
      </w:r>
      <w:r>
        <w:rPr>
          <w:rFonts w:cs="Arial" w:ascii="Arial" w:hAnsi="Arial"/>
          <w:iCs/>
        </w:rPr>
        <w:tab/>
      </w:r>
      <w:r>
        <w:rPr>
          <w:rFonts w:cs="Arial" w:ascii="Arial" w:hAnsi="Arial"/>
        </w:rPr>
        <w:t>solidaire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hanging="0" w:left="0" w:right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spacing w:before="120" w:after="0"/>
        <w:jc w:val="both"/>
        <w:rPr>
          <w:rFonts w:ascii="Arial" w:hAnsi="Arial" w:cs="Arial"/>
          <w:b/>
          <w:bCs/>
          <w:i/>
          <w:i/>
          <w:iCs/>
          <w:sz w:val="18"/>
          <w:szCs w:val="18"/>
        </w:rPr>
      </w:pPr>
      <w:r>
        <w:rPr>
          <w:rFonts w:cs="Arial" w:ascii="Arial" w:hAnsi="Arial"/>
          <w:b/>
          <w:bCs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10636" w:type="dxa"/>
        <w:jc w:val="left"/>
        <w:tblInd w:w="-3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3683"/>
        <w:gridCol w:w="2450"/>
      </w:tblGrid>
      <w:tr>
        <w:trPr>
          <w:trHeight w:val="567" w:hRule="atLeast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Désignation des membres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du groupement conjoint</w:t>
            </w:r>
          </w:p>
        </w:tc>
        <w:tc>
          <w:tcPr>
            <w:tcW w:w="6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5"/>
              <w:widowControl w:val="false"/>
              <w:numPr>
                <w:ilvl w:val="4"/>
                <w:numId w:val="1"/>
              </w:numPr>
              <w:tabs>
                <w:tab w:val="clear" w:pos="720"/>
                <w:tab w:val="left" w:pos="851" w:leader="none"/>
              </w:tabs>
              <w:ind w:hanging="1008" w:left="0" w:right="0"/>
              <w:jc w:val="center"/>
              <w:rPr>
                <w:b/>
                <w:i w:val="false"/>
                <w:i w:val="false"/>
                <w:sz w:val="20"/>
              </w:rPr>
            </w:pPr>
            <w:r>
              <w:rPr>
                <w:b/>
                <w:i w:val="false"/>
                <w:sz w:val="20"/>
              </w:rPr>
              <w:t>Prestations exécutées par les membres</w:t>
            </w:r>
          </w:p>
          <w:p>
            <w:pPr>
              <w:pStyle w:val="Heading5"/>
              <w:widowControl w:val="false"/>
              <w:numPr>
                <w:ilvl w:val="4"/>
                <w:numId w:val="1"/>
              </w:numPr>
              <w:tabs>
                <w:tab w:val="clear" w:pos="720"/>
                <w:tab w:val="left" w:pos="851" w:leader="none"/>
              </w:tabs>
              <w:ind w:hanging="1008" w:left="0" w:right="0"/>
              <w:jc w:val="center"/>
              <w:rPr>
                <w:b/>
                <w:i w:val="false"/>
                <w:i w:val="false"/>
                <w:sz w:val="20"/>
              </w:rPr>
            </w:pPr>
            <w:r>
              <w:rPr>
                <w:b/>
                <w:i w:val="false"/>
                <w:sz w:val="20"/>
              </w:rPr>
              <w:t>du groupement conjoint</w:t>
            </w:r>
          </w:p>
        </w:tc>
      </w:tr>
      <w:tr>
        <w:trPr>
          <w:trHeight w:val="567" w:hRule="atLeast"/>
        </w:trPr>
        <w:tc>
          <w:tcPr>
            <w:tcW w:w="4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Nature de la prestation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Montant HT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de la prestation</w:t>
            </w:r>
          </w:p>
        </w:tc>
      </w:tr>
      <w:tr>
        <w:trPr>
          <w:trHeight w:val="1021" w:hRule="atLeast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1021" w:hRule="atLeast"/>
        </w:trPr>
        <w:tc>
          <w:tcPr>
            <w:tcW w:w="4503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83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45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1021" w:hRule="atLeast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83" w:type="dxa"/>
            <w:tcBorders>
              <w:left w:val="single" w:sz="4" w:space="0" w:color="000000"/>
              <w:bottom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fcase1ertab"/>
        <w:widowControl/>
        <w:tabs>
          <w:tab w:val="left" w:pos="426" w:leader="none"/>
          <w:tab w:val="left" w:pos="851" w:leader="none"/>
        </w:tabs>
        <w:suppressAutoHyphens w:val="true"/>
        <w:bidi w:val="0"/>
        <w:spacing w:before="0" w:after="0"/>
        <w:ind w:hanging="0" w:left="0" w:right="0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B3 - Compte(s) à créditer :</w:t>
      </w:r>
    </w:p>
    <w:p>
      <w:pPr>
        <w:pStyle w:val="fcase1ertab"/>
        <w:tabs>
          <w:tab w:val="left" w:pos="426" w:leader="none"/>
          <w:tab w:val="left" w:pos="851" w:leader="none"/>
        </w:tabs>
        <w:spacing w:before="120" w:after="0"/>
        <w:ind w:hanging="0" w:left="0" w:right="0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(Joindre un ou des relevé(s) d’identité bancaire ou postal.)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/>
      </w:pPr>
      <w:r>
        <w:rPr>
          <w:rFonts w:eastAsia="Wingdings" w:cs="Wingdings" w:ascii="Wingdings" w:hAnsi="Wingdings"/>
          <w:b/>
          <w:color w:val="66CCFF"/>
          <w:spacing w:val="-10"/>
        </w:rPr>
        <w:t></w:t>
      </w:r>
      <w:r>
        <w:rPr>
          <w:rFonts w:eastAsia="Arial" w:cs="Arial" w:ascii="Arial" w:hAnsi="Arial"/>
          <w:spacing w:val="-10"/>
        </w:rPr>
        <w:t xml:space="preserve">  </w:t>
      </w:r>
      <w:r>
        <w:rPr>
          <w:rFonts w:cs="Arial" w:ascii="Arial" w:hAnsi="Arial"/>
        </w:rPr>
        <w:t>Nom de l’établissement bancaire :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/>
      </w:pPr>
      <w:r>
        <w:rPr>
          <w:rFonts w:eastAsia="Wingdings" w:cs="Wingdings" w:ascii="Wingdings" w:hAnsi="Wingdings"/>
          <w:b/>
          <w:color w:val="66CCFF"/>
          <w:spacing w:val="-10"/>
        </w:rPr>
        <w:t></w:t>
      </w:r>
      <w:r>
        <w:rPr>
          <w:rFonts w:eastAsia="Arial" w:cs="Arial" w:ascii="Arial" w:hAnsi="Arial"/>
          <w:spacing w:val="-10"/>
        </w:rPr>
        <w:t xml:space="preserve">  </w:t>
      </w:r>
      <w:r>
        <w:rPr>
          <w:rFonts w:cs="Arial" w:ascii="Arial" w:hAnsi="Arial"/>
        </w:rPr>
        <w:t>Numéro de compte :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/>
      </w:pPr>
      <w:r>
        <w:rPr>
          <w:rFonts w:cs="Arial" w:ascii="Arial" w:hAnsi="Arial"/>
          <w:b/>
          <w:sz w:val="22"/>
          <w:szCs w:val="22"/>
        </w:rPr>
        <w:t>B4 - Avance</w:t>
      </w:r>
      <w:r>
        <w:rPr>
          <w:rFonts w:cs="Arial" w:ascii="Arial" w:hAnsi="Arial"/>
          <w:b/>
        </w:rPr>
        <w:t> </w:t>
      </w:r>
      <w:r>
        <w:rPr>
          <w:rFonts w:cs="Arial" w:ascii="Arial" w:hAnsi="Arial"/>
          <w:i/>
          <w:sz w:val="18"/>
          <w:szCs w:val="18"/>
        </w:rPr>
        <w:t>(article R. 2191-5 du code de la commande publique)</w:t>
      </w:r>
      <w:r>
        <w:rPr>
          <w:rFonts w:cs="Arial" w:ascii="Arial" w:hAnsi="Arial"/>
          <w:i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</w:rPr>
        <w:t>: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  <w:tab w:val="left" w:pos="4536" w:leader="none"/>
        </w:tabs>
        <w:spacing w:before="0" w:after="0"/>
        <w:ind w:hanging="0" w:left="0" w:right="0"/>
        <w:jc w:val="left"/>
        <w:rPr/>
      </w:pPr>
      <w:r>
        <w:rPr/>
        <w:t>Le titulaire accepte le versement de l’avance</w:t>
      </w:r>
      <w:bookmarkStart w:id="26" w:name="__Fieldmark__30384_828540860"/>
      <w:r>
        <w:rPr/>
        <w:tab/>
      </w:r>
      <w:r>
        <w:fldChar w:fldCharType="begin">
          <w:ffData>
            <w:name w:val="Bookmark Copie 14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27" w:name="Bookmark_Copie_14"/>
      <w:bookmarkStart w:id="28" w:name="Bookmark_Copie_14"/>
      <w:bookmarkEnd w:id="28"/>
      <w:r/>
      <w:r>
        <w:rPr/>
        <w:fldChar w:fldCharType="end"/>
      </w:r>
      <w:r>
        <w:rPr/>
      </w:r>
      <w:bookmarkEnd w:id="26"/>
    </w:p>
    <w:p>
      <w:pPr>
        <w:pStyle w:val="fcasegauche"/>
        <w:tabs>
          <w:tab w:val="clear" w:pos="720"/>
          <w:tab w:val="left" w:pos="426" w:leader="none"/>
          <w:tab w:val="left" w:pos="851" w:leader="none"/>
          <w:tab w:val="left" w:pos="4536" w:leader="none"/>
        </w:tabs>
        <w:spacing w:before="0" w:after="0"/>
        <w:ind w:hanging="0" w:left="0" w:right="0"/>
        <w:jc w:val="left"/>
        <w:rPr/>
      </w:pPr>
      <w:r>
        <w:rPr/>
        <w:t>Le titulaire renonce au versement de l’avance</w:t>
        <w:tab/>
      </w:r>
      <w:r>
        <w:fldChar w:fldCharType="begin">
          <w:ffData>
            <w:name w:val="Bookmark Copie 15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29" w:name="Bookmark_Copie_15"/>
      <w:bookmarkStart w:id="30" w:name="Bookmark_Copie_15"/>
      <w:bookmarkEnd w:id="30"/>
      <w:r/>
      <w:r>
        <w:rPr/>
        <w:fldChar w:fldCharType="end"/>
      </w:r>
      <w:r>
        <w:rPr/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(Cocher la case correspondante.)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/>
      </w:pPr>
      <w:r>
        <w:rPr>
          <w:rFonts w:cs="Arial" w:ascii="Arial" w:hAnsi="Arial"/>
        </w:rPr>
        <w:t xml:space="preserve">En l’absence de case cochée, </w:t>
      </w:r>
      <w:r>
        <w:rPr>
          <w:rFonts w:eastAsia="Times New Roman" w:cs="Arial" w:ascii="Arial" w:hAnsi="Arial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shd w:fill="auto" w:val="clear"/>
          <w:em w:val="none"/>
          <w:lang w:val="fr-FR" w:eastAsia="zh-CN" w:bidi="ar-SA"/>
        </w:rPr>
        <w:t>l’avance est due, sous réserve</w:t>
      </w:r>
      <w:r>
        <w:rPr>
          <w:rFonts w:eastAsia="Times New Roman" w:cs="Arial" w:ascii="Arial" w:hAnsi="Arial"/>
          <w:b/>
          <w:color w:val="auto"/>
          <w:sz w:val="20"/>
          <w:szCs w:val="20"/>
          <w:lang w:val="fr-FR" w:eastAsia="zh-CN" w:bidi="ar-SA"/>
        </w:rPr>
        <w:t xml:space="preserve"> </w:t>
      </w:r>
      <w:r>
        <w:rPr>
          <w:rFonts w:eastAsia="Times New Roman" w:cs="Arial" w:ascii="Arial" w:hAnsi="Arial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shd w:fill="auto" w:val="clear"/>
          <w:em w:val="none"/>
          <w:lang w:val="fr-FR" w:eastAsia="zh-CN" w:bidi="ar-SA"/>
        </w:rPr>
        <w:t>des conditions d’éligibilité prévues par le code de la commande publique.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Arial" w:hAnsi="Arial" w:eastAsia="Times New Roman" w:cs="Arial"/>
          <w:b w:val="false"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shd w:fill="auto" w:val="clear"/>
          <w:em w:val="none"/>
          <w:lang w:val="fr-FR" w:eastAsia="zh-CN" w:bidi="ar-SA"/>
        </w:rPr>
      </w:pPr>
      <w:r>
        <w:rPr>
          <w:rFonts w:eastAsia="Times New Roman" w:cs="Arial" w:ascii="Arial" w:hAnsi="Arial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shd w:fill="auto" w:val="clear"/>
          <w:em w:val="none"/>
          <w:lang w:val="fr-FR" w:eastAsia="zh-CN" w:bidi="ar-SA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Arial" w:hAnsi="Arial" w:eastAsia="Times New Roman" w:cs="Arial"/>
          <w:b w:val="false"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shd w:fill="auto" w:val="clear"/>
          <w:em w:val="none"/>
          <w:lang w:val="fr-FR" w:eastAsia="zh-CN" w:bidi="ar-SA"/>
        </w:rPr>
      </w:pPr>
      <w:r>
        <w:rPr>
          <w:rFonts w:eastAsia="Times New Roman" w:cs="Arial" w:ascii="Arial" w:hAnsi="Arial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shd w:fill="auto" w:val="clear"/>
          <w:em w:val="none"/>
          <w:lang w:val="fr-FR" w:eastAsia="zh-CN" w:bidi="ar-SA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Heading4"/>
        <w:numPr>
          <w:ilvl w:val="3"/>
          <w:numId w:val="1"/>
        </w:numPr>
        <w:tabs>
          <w:tab w:val="clear" w:pos="4111"/>
          <w:tab w:val="left" w:pos="-142" w:leader="none"/>
          <w:tab w:val="left" w:pos="426" w:leader="none"/>
          <w:tab w:val="left" w:pos="851" w:leader="none"/>
        </w:tabs>
        <w:rPr/>
      </w:pPr>
      <w:r>
        <w:rPr>
          <w:sz w:val="22"/>
          <w:szCs w:val="22"/>
        </w:rPr>
        <w:t>B5 -</w:t>
      </w:r>
      <w:r>
        <w:rPr>
          <w:b w:val="false"/>
          <w:sz w:val="22"/>
          <w:szCs w:val="22"/>
        </w:rPr>
        <w:t xml:space="preserve"> </w:t>
      </w:r>
      <w:r>
        <w:rPr>
          <w:sz w:val="22"/>
          <w:szCs w:val="22"/>
        </w:rPr>
        <w:t>Durée d’exécution du marché :</w:t>
      </w:r>
    </w:p>
    <w:p>
      <w:pPr>
        <w:pStyle w:val="Normal"/>
        <w:tabs>
          <w:tab w:val="clear" w:pos="720"/>
          <w:tab w:val="left" w:pos="576" w:leader="none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576" w:leader="none"/>
          <w:tab w:val="left" w:pos="851" w:leader="none"/>
        </w:tabs>
        <w:jc w:val="both"/>
        <w:rPr/>
      </w:pPr>
      <w:r>
        <w:rPr>
          <w:rFonts w:cs="Arial" w:ascii="Arial" w:hAnsi="Arial"/>
        </w:rPr>
        <w:t>La durée d’exécution d</w:t>
      </w:r>
      <w:r>
        <w:rPr>
          <w:rFonts w:eastAsia="Times New Roman" w:cs="Arial" w:ascii="Arial" w:hAnsi="Arial"/>
          <w:color w:val="auto"/>
          <w:kern w:val="0"/>
          <w:sz w:val="20"/>
          <w:szCs w:val="20"/>
          <w:lang w:val="fr-FR" w:eastAsia="zh-CN" w:bidi="ar-SA"/>
        </w:rPr>
        <w:t>u marché</w:t>
      </w:r>
      <w:r>
        <w:rPr>
          <w:rFonts w:cs="Arial" w:ascii="Arial" w:hAnsi="Arial"/>
        </w:rPr>
        <w:t xml:space="preserve"> est spécifiée à l’article 6 d</w:t>
      </w:r>
      <w:r>
        <w:rPr>
          <w:rFonts w:cs="Arial" w:ascii="Arial" w:hAnsi="Arial"/>
          <w:color w:val="000000"/>
        </w:rPr>
        <w:t>u</w:t>
      </w:r>
      <w:r>
        <w:rPr>
          <w:rFonts w:cs="Arial" w:ascii="Arial" w:hAnsi="Arial"/>
        </w:rPr>
        <w:t xml:space="preserve"> cahier des clauses particulières n°2431F0064.</w:t>
      </w:r>
    </w:p>
    <w:p>
      <w:pPr>
        <w:pStyle w:val="Normal"/>
        <w:tabs>
          <w:tab w:val="clear" w:pos="720"/>
          <w:tab w:val="left" w:pos="576" w:leader="none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tabs>
          <w:tab w:val="clear" w:pos="720"/>
          <w:tab w:val="left" w:pos="576" w:leader="none"/>
          <w:tab w:val="left" w:pos="851" w:leader="none"/>
        </w:tabs>
        <w:suppressAutoHyphens w:val="true"/>
        <w:bidi w:val="0"/>
        <w:spacing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576" w:leader="none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10419" w:type="dxa"/>
        <w:jc w:val="left"/>
        <w:tblInd w:w="-142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419"/>
      </w:tblGrid>
      <w:tr>
        <w:trPr/>
        <w:tc>
          <w:tcPr>
            <w:tcW w:w="10419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C - Signature du marché par le titulaire individuel ou, en cas groupement, le mandataire dûment habilité ou chaque membre du groupement.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jc w:val="both"/>
        <w:rPr/>
      </w:pPr>
      <w:r>
        <w:rPr/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C1 – Signature du marché par le titulaire individuel :</w:t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Arial" w:hAnsi="Arial" w:cs="Arial"/>
          <w:b/>
          <w:i/>
          <w:i/>
          <w:sz w:val="22"/>
          <w:szCs w:val="22"/>
        </w:rPr>
      </w:pPr>
      <w:r>
        <w:rPr>
          <w:rFonts w:cs="Arial" w:ascii="Arial" w:hAnsi="Arial"/>
          <w:b/>
          <w:i/>
          <w:sz w:val="22"/>
          <w:szCs w:val="22"/>
        </w:rPr>
      </w:r>
    </w:p>
    <w:tbl>
      <w:tblPr>
        <w:tblW w:w="10494" w:type="dxa"/>
        <w:jc w:val="left"/>
        <w:tblInd w:w="-3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1"/>
        <w:gridCol w:w="2697"/>
        <w:gridCol w:w="3156"/>
      </w:tblGrid>
      <w:tr>
        <w:trPr/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Nom, prénom et qualité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du signataire (*)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Lieu et date de signature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Signature</w:t>
            </w:r>
          </w:p>
        </w:tc>
      </w:tr>
      <w:tr>
        <w:trPr>
          <w:trHeight w:val="1021" w:hRule="atLeast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(*) Le signataire doit avoir le pouvoir d’engager la personne qu’il représente.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C2 – Signature du marché en cas de groupement :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/>
      </w:pPr>
      <w:r>
        <w:rPr>
          <w:rFonts w:cs="Arial" w:ascii="Arial" w:hAnsi="Arial"/>
        </w:rPr>
        <w:t xml:space="preserve">Les membres du groupement d’opérateurs économiques désignent le mandataire suivant </w:t>
      </w:r>
      <w:r>
        <w:rPr>
          <w:rFonts w:cs="Arial" w:ascii="Arial" w:hAnsi="Arial"/>
          <w:i/>
          <w:sz w:val="18"/>
          <w:szCs w:val="18"/>
        </w:rPr>
        <w:t>(articles R. 2142-23 et R. 2142-24 du code de la commande publique) </w:t>
      </w:r>
      <w:r>
        <w:rPr>
          <w:rFonts w:cs="Arial" w:ascii="Arial" w:hAnsi="Arial"/>
          <w:sz w:val="18"/>
          <w:szCs w:val="18"/>
        </w:rPr>
        <w:t>: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[Indiquer le nom commercial et la dénomination sociale du mandataire]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/>
      </w:pPr>
      <w:r>
        <w:rPr>
          <w:rFonts w:cs="Arial" w:ascii="Arial" w:hAnsi="Arial"/>
        </w:rPr>
        <w:t xml:space="preserve">En cas de groupement conjoint, le mandataire du groupement est solidaire, </w:t>
      </w:r>
      <w:r>
        <w:rPr/>
        <w:t>pour l’exécution du marché public, de chacun des membres du groupement.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bidi w:val="0"/>
        <w:spacing w:before="0" w:after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/>
      </w:pPr>
      <w:r>
        <w:fldChar w:fldCharType="begin">
          <w:ffData>
            <w:name w:val="Bookmark Copie 16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31" w:name="Bookmark_Copie_16"/>
      <w:bookmarkStart w:id="32" w:name="Bookmark_Copie_16"/>
      <w:bookmarkEnd w:id="32"/>
      <w:r>
        <w:rPr/>
      </w:r>
      <w:r>
        <w:rPr/>
        <w:fldChar w:fldCharType="end"/>
      </w:r>
      <w:r>
        <w:rPr/>
        <w:tab/>
        <w:tab/>
      </w:r>
      <w:r>
        <w:rPr>
          <w:rFonts w:cs="Arial" w:ascii="Arial" w:hAnsi="Arial"/>
        </w:rPr>
        <w:t>Les membres du groupement ont donné mandat au mandataire, qui signe le présent acte d’engagement :</w:t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ab/>
        <w:t>(Cocher la ou les cases correspondantes.)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ind w:hanging="1695" w:left="1695" w:right="0"/>
        <w:rPr/>
      </w:pPr>
      <w:r>
        <w:rPr/>
        <w:tab/>
      </w:r>
      <w:r>
        <w:fldChar w:fldCharType="begin">
          <w:ffData>
            <w:name w:val="Bookmark Copie 17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33" w:name="Bookmark_Copie_17"/>
      <w:bookmarkStart w:id="34" w:name="Bookmark_Copie_17"/>
      <w:bookmarkEnd w:id="34"/>
      <w:r>
        <w:rPr/>
      </w:r>
      <w:r>
        <w:rPr/>
        <w:fldChar w:fldCharType="end"/>
      </w:r>
      <w:r>
        <w:rPr/>
        <w:tab/>
      </w:r>
      <w:r>
        <w:rPr>
          <w:rFonts w:cs="Arial" w:ascii="Arial" w:hAnsi="Arial"/>
        </w:rPr>
        <w:t>pour signer le présent acte d’engagement en leur nom et pour leur compte, pour les représenter vis-à-vis de l’acheteur et pour coordonner l’ensemble des prestations ;</w:t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ab/>
        <w:tab/>
        <w:tab/>
        <w:t>(joindre les pouvoirs en annexe du présent document.)</w:t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</w:rPr>
      </w:pPr>
      <w:r>
        <w:rPr>
          <w:rFonts w:cs="Arial" w:ascii="Arial" w:hAnsi="Arial"/>
        </w:rPr>
        <w:t xml:space="preserve">                        </w:t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/>
      </w:pPr>
      <w:r>
        <w:fldChar w:fldCharType="begin">
          <w:ffData>
            <w:name w:val="Bookmark Copie 18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35" w:name="Bookmark_Copie_18"/>
      <w:bookmarkStart w:id="36" w:name="Bookmark_Copie_18"/>
      <w:bookmarkEnd w:id="36"/>
      <w:r>
        <w:rPr/>
      </w:r>
      <w:r>
        <w:rPr/>
        <w:fldChar w:fldCharType="end"/>
      </w:r>
      <w:r>
        <w:rPr/>
        <w:tab/>
      </w:r>
      <w:r>
        <w:rPr>
          <w:rFonts w:cs="Arial" w:ascii="Arial" w:hAnsi="Arial"/>
        </w:rPr>
        <w:t>pour signer, en leur nom et pour leur compte, les modifications ultérieures du marché public ou de l’accord-cadre ;</w:t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ab/>
        <w:tab/>
        <w:tab/>
        <w:t>(joindre les pouvoirs en annexe du présent document.)</w:t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  <w:iCs/>
        </w:rPr>
      </w:pPr>
      <w:r>
        <w:rPr>
          <w:rFonts w:cs="Arial" w:ascii="Arial" w:hAnsi="Arial"/>
          <w:iCs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134" w:right="0"/>
        <w:rPr/>
      </w:pPr>
      <w:r>
        <w:rPr/>
        <w:tab/>
      </w:r>
      <w:r>
        <w:fldChar w:fldCharType="begin">
          <w:ffData>
            <w:name w:val="Bookmark Copie 19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37" w:name="Bookmark_Copie_19"/>
      <w:bookmarkStart w:id="38" w:name="Bookmark_Copie_19"/>
      <w:bookmarkEnd w:id="38"/>
      <w:r>
        <w:rPr/>
      </w:r>
      <w:r>
        <w:rPr/>
        <w:fldChar w:fldCharType="end"/>
      </w:r>
      <w:r>
        <w:rPr>
          <w:rFonts w:cs="Arial" w:ascii="Arial" w:hAnsi="Arial"/>
        </w:rPr>
        <w:tab/>
        <w:t>ont donné mandat au mandataire dans les conditions définies par les pouvoirs joints en annexe.</w:t>
      </w:r>
    </w:p>
    <w:p>
      <w:pPr>
        <w:pStyle w:val="Normal"/>
        <w:tabs>
          <w:tab w:val="clear" w:pos="720"/>
          <w:tab w:val="left" w:pos="851" w:leader="none"/>
        </w:tabs>
        <w:ind w:hanging="850" w:left="1134" w:right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134" w:right="0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</w:tabs>
        <w:rPr/>
      </w:pPr>
      <w:r>
        <w:fldChar w:fldCharType="begin">
          <w:ffData>
            <w:name w:val="Bookmark Copie 20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39" w:name="Bookmark_Copie_20"/>
      <w:bookmarkStart w:id="40" w:name="Bookmark_Copie_20"/>
      <w:bookmarkEnd w:id="40"/>
      <w:r>
        <w:rPr/>
      </w:r>
      <w:r>
        <w:rPr/>
        <w:fldChar w:fldCharType="end"/>
      </w:r>
      <w:r>
        <w:rPr/>
        <w:tab/>
      </w:r>
      <w:r>
        <w:rPr>
          <w:rFonts w:cs="Arial" w:ascii="Arial" w:hAnsi="Arial"/>
        </w:rPr>
        <w:t>Les membres du groupement, qui signent le présent acte d’engagement :</w:t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(Cocher la case correspondante.)</w:t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/>
      </w:pPr>
      <w:r>
        <w:fldChar w:fldCharType="begin">
          <w:ffData>
            <w:name w:val="Bookmark Copie 21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41" w:name="Bookmark_Copie_21"/>
      <w:bookmarkStart w:id="42" w:name="Bookmark_Copie_21"/>
      <w:bookmarkEnd w:id="42"/>
      <w:r>
        <w:rPr/>
      </w:r>
      <w:r>
        <w:rPr/>
        <w:fldChar w:fldCharType="end"/>
      </w:r>
      <w:r>
        <w:rPr/>
        <w:tab/>
      </w:r>
      <w:r>
        <w:rPr>
          <w:rFonts w:cs="Arial" w:ascii="Arial" w:hAnsi="Arial"/>
        </w:rPr>
        <w:t>donnent mandat au mandataire, qui l’accepte, pour les représenter vis-à-vis de l’acheteur et pour coordonner l’ensemble des prestations ;</w:t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/>
      </w:pPr>
      <w:r>
        <w:fldChar w:fldCharType="begin">
          <w:ffData>
            <w:name w:val="Bookmark Copie 22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43" w:name="Bookmark_Copie_22"/>
      <w:bookmarkStart w:id="44" w:name="Bookmark_Copie_22"/>
      <w:bookmarkEnd w:id="44"/>
      <w:r>
        <w:rPr/>
      </w:r>
      <w:r>
        <w:rPr/>
        <w:fldChar w:fldCharType="end"/>
      </w:r>
      <w:r>
        <w:rPr>
          <w:rFonts w:cs="Arial" w:ascii="Arial" w:hAnsi="Arial"/>
        </w:rPr>
        <w:tab/>
        <w:t>donnent mandat au mandataire, qui l’accepte, pour signer, en leur nom et pour leur compte, les modifications ultérieures du marché ou de l’accord-cadre ;</w:t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  <w:iCs/>
        </w:rPr>
      </w:pPr>
      <w:r>
        <w:rPr>
          <w:rFonts w:cs="Arial" w:ascii="Arial" w:hAnsi="Arial"/>
          <w:iCs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134" w:right="0"/>
        <w:rPr/>
      </w:pPr>
      <w:r>
        <w:rPr/>
        <w:tab/>
      </w:r>
      <w:r>
        <w:fldChar w:fldCharType="begin">
          <w:ffData>
            <w:name w:val="Bookmark Copie 23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45" w:name="Bookmark_Copie_23"/>
      <w:bookmarkStart w:id="46" w:name="Bookmark_Copie_23"/>
      <w:bookmarkEnd w:id="46"/>
      <w:r>
        <w:rPr/>
      </w:r>
      <w:r>
        <w:rPr/>
        <w:fldChar w:fldCharType="end"/>
      </w:r>
      <w:r>
        <w:rPr>
          <w:rFonts w:cs="Arial" w:ascii="Arial" w:hAnsi="Arial"/>
        </w:rPr>
        <w:tab/>
        <w:tab/>
        <w:t xml:space="preserve">    donnent mandat au mandataire dans les conditions définies ci-dessous :</w:t>
      </w:r>
    </w:p>
    <w:p>
      <w:pPr>
        <w:pStyle w:val="Normal"/>
        <w:tabs>
          <w:tab w:val="clear" w:pos="720"/>
          <w:tab w:val="left" w:pos="851" w:leader="none"/>
        </w:tabs>
        <w:ind w:hanging="850" w:left="1134" w:right="0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ab/>
        <w:tab/>
        <w:tab/>
        <w:t xml:space="preserve">    (Donner des précisions sur l’étendue du mandat.)</w:t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10200" w:type="dxa"/>
        <w:jc w:val="left"/>
        <w:tblInd w:w="-1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6"/>
        <w:gridCol w:w="2694"/>
        <w:gridCol w:w="3170"/>
      </w:tblGrid>
      <w:tr>
        <w:trPr/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Nom, prénom et qualité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Lieu et date de signature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Signature</w:t>
            </w:r>
          </w:p>
        </w:tc>
      </w:tr>
      <w:tr>
        <w:trPr>
          <w:trHeight w:val="1021" w:hRule="atLeast"/>
        </w:trPr>
        <w:tc>
          <w:tcPr>
            <w:tcW w:w="4336" w:type="dxa"/>
            <w:tcBorders>
              <w:top w:val="single" w:sz="4" w:space="0" w:color="000000"/>
              <w:left w:val="single" w:sz="4" w:space="0" w:color="000000"/>
            </w:tcBorders>
            <w:shd w:fill="B4C7DC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  <w:shd w:fill="B4C7DC" w:val="clear"/>
              </w:rPr>
            </w:pPr>
            <w:r>
              <w:rPr>
                <w:rFonts w:cs="Arial" w:ascii="Arial" w:hAnsi="Arial"/>
                <w:b/>
                <w:bCs/>
                <w:shd w:fill="B4C7DC" w:val="clear"/>
              </w:rPr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fill="B4C7DC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  <w:shd w:fill="B4C7DC" w:val="clear"/>
              </w:rPr>
            </w:pPr>
            <w:r>
              <w:rPr>
                <w:rFonts w:cs="Arial" w:ascii="Arial" w:hAnsi="Arial"/>
                <w:b/>
                <w:bCs/>
                <w:shd w:fill="B4C7DC" w:val="clear"/>
              </w:rPr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B4C7DC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  <w:shd w:fill="B4C7DC" w:val="clear"/>
              </w:rPr>
            </w:pPr>
            <w:r>
              <w:rPr>
                <w:rFonts w:cs="Arial" w:ascii="Arial" w:hAnsi="Arial"/>
                <w:b/>
                <w:bCs/>
                <w:shd w:fill="B4C7DC" w:val="clear"/>
              </w:rPr>
            </w:r>
          </w:p>
        </w:tc>
      </w:tr>
      <w:tr>
        <w:trPr>
          <w:trHeight w:val="1021" w:hRule="atLeast"/>
        </w:trPr>
        <w:tc>
          <w:tcPr>
            <w:tcW w:w="4336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</w:tc>
        <w:tc>
          <w:tcPr>
            <w:tcW w:w="2694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</w:tc>
        <w:tc>
          <w:tcPr>
            <w:tcW w:w="31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</w:r>
          </w:p>
        </w:tc>
      </w:tr>
      <w:tr>
        <w:trPr>
          <w:trHeight w:val="1021" w:hRule="atLeast"/>
        </w:trPr>
        <w:tc>
          <w:tcPr>
            <w:tcW w:w="4336" w:type="dxa"/>
            <w:tcBorders>
              <w:left w:val="single" w:sz="4" w:space="0" w:color="000000"/>
              <w:bottom w:val="single" w:sz="4" w:space="0" w:color="000000"/>
            </w:tcBorders>
            <w:shd w:fill="B4C7DC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shd w:fill="auto" w:val="clear"/>
              </w:rPr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fill="B4C7DC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shd w:fill="auto" w:val="clear"/>
              </w:rPr>
            </w:r>
          </w:p>
        </w:tc>
        <w:tc>
          <w:tcPr>
            <w:tcW w:w="3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4C7DC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shd w:fill="auto" w:val="clear"/>
              </w:rPr>
            </w:r>
          </w:p>
        </w:tc>
      </w:tr>
      <w:tr>
        <w:trPr>
          <w:trHeight w:val="1021" w:hRule="atLeast"/>
        </w:trPr>
        <w:tc>
          <w:tcPr>
            <w:tcW w:w="4336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eastAsia="Times New Roman" w:cs="Arial"/>
                <w:b/>
                <w:bCs/>
                <w:color w:val="auto"/>
                <w:kern w:val="0"/>
                <w:sz w:val="20"/>
                <w:szCs w:val="20"/>
                <w:shd w:fill="auto" w:val="clear"/>
                <w:lang w:val="fr-FR" w:eastAsia="zh-CN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fr-FR" w:eastAsia="zh-CN" w:bidi="ar-SA"/>
              </w:rPr>
              <w:t>‍</w:t>
            </w:r>
          </w:p>
        </w:tc>
        <w:tc>
          <w:tcPr>
            <w:tcW w:w="2694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eastAsia="Times New Roman" w:cs="Arial"/>
                <w:b/>
                <w:bCs/>
                <w:color w:val="auto"/>
                <w:kern w:val="0"/>
                <w:sz w:val="20"/>
                <w:szCs w:val="20"/>
                <w:shd w:fill="auto" w:val="clear"/>
                <w:lang w:val="fr-FR" w:eastAsia="zh-CN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fr-FR" w:eastAsia="zh-CN" w:bidi="ar-SA"/>
              </w:rPr>
            </w:r>
          </w:p>
        </w:tc>
        <w:tc>
          <w:tcPr>
            <w:tcW w:w="317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eastAsia="Times New Roman" w:cs="Arial"/>
                <w:b/>
                <w:bCs/>
                <w:color w:val="auto"/>
                <w:kern w:val="0"/>
                <w:sz w:val="20"/>
                <w:szCs w:val="20"/>
                <w:shd w:fill="auto" w:val="clear"/>
                <w:lang w:val="fr-FR" w:eastAsia="zh-CN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val="fr-FR" w:eastAsia="zh-CN" w:bidi="ar-SA"/>
              </w:rPr>
            </w:r>
          </w:p>
        </w:tc>
      </w:tr>
      <w:tr>
        <w:trPr>
          <w:trHeight w:val="1021" w:hRule="atLeast"/>
        </w:trPr>
        <w:tc>
          <w:tcPr>
            <w:tcW w:w="4336" w:type="dxa"/>
            <w:tcBorders>
              <w:left w:val="single" w:sz="4" w:space="0" w:color="000000"/>
              <w:bottom w:val="single" w:sz="4" w:space="0" w:color="000000"/>
            </w:tcBorders>
            <w:shd w:fill="B4C7DC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shd w:fill="auto" w:val="clear"/>
              </w:rPr>
              <w:t>‍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fill="B4C7DC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shd w:fill="auto" w:val="clear"/>
              </w:rPr>
            </w:r>
          </w:p>
        </w:tc>
        <w:tc>
          <w:tcPr>
            <w:tcW w:w="3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4C7DC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Arial" w:hAnsi="Arial" w:cs="Arial"/>
                <w:b/>
                <w:bCs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shd w:fill="auto" w:val="clear"/>
              </w:rPr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(*) Le signataire doit avoir le pouvoir d’engager la personne qu’il représente.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tbl>
      <w:tblPr>
        <w:tblW w:w="10277" w:type="dxa"/>
        <w:jc w:val="left"/>
        <w:tblInd w:w="-142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277"/>
      </w:tblGrid>
      <w:tr>
        <w:trPr/>
        <w:tc>
          <w:tcPr>
            <w:tcW w:w="10277" w:type="dxa"/>
            <w:tcBorders/>
            <w:shd w:fill="66CCFF" w:val="clear"/>
          </w:tcPr>
          <w:p>
            <w:pPr>
              <w:pStyle w:val="Heading4"/>
              <w:widowControl w:val="false"/>
              <w:numPr>
                <w:ilvl w:val="3"/>
                <w:numId w:val="1"/>
              </w:numPr>
              <w:tabs>
                <w:tab w:val="left" w:pos="-142" w:leader="none"/>
                <w:tab w:val="left" w:pos="851" w:leader="none"/>
                <w:tab w:val="left" w:pos="4111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 - Identification et signature de l’acheteur.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rPr/>
      </w:pPr>
      <w:r>
        <w:rPr/>
      </w:r>
    </w:p>
    <w:p>
      <w:pPr>
        <w:pStyle w:val="Heading1"/>
        <w:numPr>
          <w:ilvl w:val="0"/>
          <w:numId w:val="1"/>
        </w:numPr>
        <w:tabs>
          <w:tab w:val="clear" w:pos="720"/>
          <w:tab w:val="left" w:pos="567" w:leader="none"/>
          <w:tab w:val="left" w:pos="851" w:leader="none"/>
        </w:tabs>
        <w:ind w:hanging="432" w:left="0" w:right="0"/>
        <w:jc w:val="both"/>
        <w:rPr/>
      </w:pPr>
      <w:r>
        <w:rPr>
          <w:rFonts w:eastAsia="Wingdings" w:cs="Wingdings" w:ascii="Wingdings" w:hAnsi="Wingdings"/>
          <w:b w:val="false"/>
          <w:color w:val="66CCFF"/>
          <w:spacing w:val="-10"/>
        </w:rPr>
        <w:t></w:t>
      </w:r>
      <w:r>
        <w:rPr>
          <w:rFonts w:eastAsia="Arial" w:cs="Arial" w:ascii="Arial" w:hAnsi="Arial"/>
          <w:spacing w:val="-10"/>
        </w:rPr>
        <w:t xml:space="preserve">  </w:t>
      </w:r>
      <w:r>
        <w:rPr>
          <w:rFonts w:cs="Arial" w:ascii="Arial" w:hAnsi="Arial"/>
          <w:b w:val="false"/>
          <w:bCs/>
          <w:iCs/>
        </w:rPr>
        <w:t>Désignation de l’acheteur :</w:t>
      </w:r>
    </w:p>
    <w:p>
      <w:pPr>
        <w:pStyle w:val="Heading1"/>
        <w:numPr>
          <w:ilvl w:val="0"/>
          <w:numId w:val="1"/>
        </w:numPr>
        <w:tabs>
          <w:tab w:val="clear" w:pos="720"/>
          <w:tab w:val="left" w:pos="851" w:leader="none"/>
        </w:tabs>
        <w:ind w:hanging="432" w:left="0" w:right="0"/>
        <w:jc w:val="both"/>
        <w:rPr>
          <w:rFonts w:ascii="Arial" w:hAnsi="Arial" w:cs="Arial"/>
          <w:b w:val="false"/>
          <w:bCs/>
          <w:i/>
          <w:i/>
          <w:iCs/>
          <w:sz w:val="18"/>
          <w:szCs w:val="18"/>
        </w:rPr>
      </w:pPr>
      <w:r>
        <w:rPr>
          <w:rFonts w:cs="Arial" w:ascii="Arial" w:hAnsi="Arial"/>
          <w:b w:val="false"/>
          <w:bCs/>
          <w:i/>
          <w:iCs/>
          <w:sz w:val="18"/>
          <w:szCs w:val="18"/>
        </w:rPr>
        <w:t>(Reprendre le contenu de la mention figurant dans l’avis d’appel public à la concurrence ou l’invitation à confirmer l’intérêt.)</w:t>
      </w:r>
    </w:p>
    <w:p>
      <w:pPr>
        <w:pStyle w:val="Heading1"/>
        <w:numPr>
          <w:ilvl w:val="0"/>
          <w:numId w:val="1"/>
        </w:numPr>
        <w:tabs>
          <w:tab w:val="clear" w:pos="720"/>
          <w:tab w:val="left" w:pos="851" w:leader="none"/>
        </w:tabs>
        <w:ind w:hanging="432" w:left="0" w:right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tabs>
          <w:tab w:val="clear" w:pos="4536"/>
          <w:tab w:val="clear" w:pos="9072"/>
        </w:tabs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Météo-France</w:t>
      </w:r>
    </w:p>
    <w:p>
      <w:pPr>
        <w:pStyle w:val="Normal"/>
        <w:rPr/>
      </w:pPr>
      <w:r>
        <w:rPr>
          <w:rFonts w:cs="Arial" w:ascii="Arial" w:hAnsi="Arial"/>
        </w:rPr>
        <w:t xml:space="preserve">Établissement public à caractère administratif situé </w:t>
      </w:r>
      <w:r>
        <w:rPr>
          <w:rFonts w:cs="Arial"/>
          <w:bCs/>
        </w:rPr>
        <w:t>73, avenue de Paris, 94165 Saint-Mandé Cedex</w:t>
      </w:r>
    </w:p>
    <w:p>
      <w:pPr>
        <w:pStyle w:val="Header"/>
        <w:tabs>
          <w:tab w:val="clear" w:pos="4536"/>
          <w:tab w:val="clear" w:pos="9072"/>
          <w:tab w:val="left" w:pos="851" w:leader="none"/>
        </w:tabs>
        <w:jc w:val="both"/>
        <w:rPr/>
      </w:pPr>
      <w:r>
        <w:rPr>
          <w:rFonts w:cs="Arial"/>
          <w:bCs/>
        </w:rPr>
        <w:t>(</w:t>
      </w:r>
      <w:r>
        <w:rPr>
          <w:rFonts w:eastAsia="Wingdings" w:cs="Wingdings" w:ascii="Wingdings" w:hAnsi="Wingdings"/>
          <w:bCs/>
        </w:rPr>
        <w:t></w:t>
      </w:r>
      <w:r>
        <w:rPr>
          <w:rFonts w:cs="Arial"/>
          <w:bCs/>
        </w:rPr>
        <w:t>: 01.77.94.77.94 - Télécopie : 01.77.94.71.11)</w:t>
      </w:r>
    </w:p>
    <w:p>
      <w:pPr>
        <w:pStyle w:val="Header"/>
        <w:tabs>
          <w:tab w:val="clear" w:pos="4536"/>
          <w:tab w:val="clear" w:pos="9072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  <w:tab w:val="left" w:pos="5103" w:leader="none"/>
        </w:tabs>
        <w:jc w:val="both"/>
        <w:rPr/>
      </w:pPr>
      <w:r>
        <w:rPr>
          <w:rFonts w:eastAsia="Wingdings" w:cs="Wingdings" w:ascii="Wingdings" w:hAnsi="Wingdings"/>
          <w:b/>
          <w:color w:val="66CCFF"/>
          <w:spacing w:val="-10"/>
        </w:rPr>
        <w:t></w:t>
      </w:r>
      <w:r>
        <w:rPr>
          <w:rFonts w:eastAsia="Arial" w:cs="Arial" w:ascii="Arial" w:hAnsi="Arial"/>
          <w:b/>
          <w:spacing w:val="-10"/>
        </w:rPr>
        <w:t xml:space="preserve">  </w:t>
      </w:r>
      <w:r>
        <w:rPr>
          <w:rFonts w:cs="Arial" w:ascii="Arial" w:hAnsi="Arial"/>
        </w:rPr>
        <w:t>Nom, prénom, qualité du signataire du marché ou de l’accord-cadre :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(Le signataire doit avoir le pouvoir d’engager la personne qu’il représente.)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/>
      </w:pPr>
      <w:r>
        <w:rPr>
          <w:rFonts w:cs="Arial" w:ascii="Arial" w:hAnsi="Arial"/>
          <w:b/>
        </w:rPr>
        <w:t>La Présidente-directrice générale de Météo-France</w:t>
      </w:r>
      <w:r>
        <w:rPr>
          <w:rFonts w:cs="Arial" w:ascii="Arial" w:hAnsi="Arial"/>
        </w:rPr>
        <w:t xml:space="preserve"> ou la personne ayant délégation de signature de la Présidente-directrice générale pour engager Météo-France.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bidi w:val="0"/>
        <w:spacing w:before="0" w:after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bidi w:val="0"/>
        <w:spacing w:before="0" w:after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bidi w:val="0"/>
        <w:spacing w:before="0" w:after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bidi w:val="0"/>
        <w:spacing w:before="0" w:after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bidi w:val="0"/>
        <w:spacing w:before="0" w:after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bidi w:val="0"/>
        <w:spacing w:before="0" w:after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  <w:tab w:val="left" w:pos="3402" w:leader="none"/>
          <w:tab w:val="left" w:pos="6237" w:leader="none"/>
          <w:tab w:val="left" w:pos="9072" w:leader="none"/>
        </w:tabs>
        <w:jc w:val="both"/>
        <w:rPr/>
      </w:pPr>
      <w:r>
        <w:rPr>
          <w:rFonts w:cs="Arial" w:ascii="Arial" w:hAnsi="Arial"/>
          <w:b/>
          <w:caps/>
        </w:rPr>
        <w:t>P</w:t>
      </w:r>
      <w:r>
        <w:rPr>
          <w:rFonts w:cs="Arial" w:ascii="Arial" w:hAnsi="Arial"/>
          <w:b/>
        </w:rPr>
        <w:t>our l</w:t>
      </w:r>
      <w:r>
        <w:rPr>
          <w:rFonts w:cs="Arial" w:ascii="Arial" w:hAnsi="Arial"/>
          <w:b/>
          <w:caps/>
        </w:rPr>
        <w:t>’É</w:t>
      </w:r>
      <w:r>
        <w:rPr>
          <w:rFonts w:cs="Arial" w:ascii="Arial" w:hAnsi="Arial"/>
          <w:b/>
        </w:rPr>
        <w:t>tat et ses établissements :</w:t>
      </w:r>
    </w:p>
    <w:p>
      <w:pPr>
        <w:pStyle w:val="Normal"/>
        <w:tabs>
          <w:tab w:val="clear" w:pos="720"/>
          <w:tab w:val="left" w:pos="851" w:leader="none"/>
          <w:tab w:val="left" w:pos="3402" w:leader="none"/>
          <w:tab w:val="left" w:pos="6237" w:leader="none"/>
          <w:tab w:val="left" w:pos="9072" w:leader="none"/>
        </w:tabs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  <w:tab w:val="left" w:pos="3402" w:leader="none"/>
          <w:tab w:val="left" w:pos="6237" w:leader="none"/>
          <w:tab w:val="left" w:pos="9072" w:leader="none"/>
        </w:tabs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(Visa ou avis de l’autorité chargée du contrôle financier)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bidi w:val="0"/>
        <w:spacing w:before="0" w:after="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851" w:leader="none"/>
          <w:tab w:val="left" w:pos="5245" w:leader="none"/>
          <w:tab w:val="left" w:pos="7371" w:leader="none"/>
          <w:tab w:val="left" w:pos="7655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A.……………………, le …………………</w:t>
      </w:r>
    </w:p>
    <w:p>
      <w:pPr>
        <w:pStyle w:val="Normal"/>
        <w:tabs>
          <w:tab w:val="clear" w:pos="720"/>
          <w:tab w:val="left" w:pos="851" w:leader="none"/>
        </w:tabs>
        <w:rPr/>
      </w:pPr>
      <w:r>
        <w:rPr/>
      </w:r>
    </w:p>
    <w:p>
      <w:pPr>
        <w:pStyle w:val="Normal"/>
        <w:tabs>
          <w:tab w:val="clear" w:pos="720"/>
          <w:tab w:val="left" w:pos="851" w:leader="none"/>
        </w:tabs>
        <w:rPr/>
      </w:pPr>
      <w:r>
        <w:rPr/>
      </w:r>
    </w:p>
    <w:p>
      <w:pPr>
        <w:pStyle w:val="Normal"/>
        <w:tabs>
          <w:tab w:val="clear" w:pos="720"/>
          <w:tab w:val="left" w:pos="851" w:leader="none"/>
        </w:tabs>
        <w:ind w:hanging="0" w:left="6804" w:right="0"/>
        <w:jc w:val="both"/>
        <w:rPr>
          <w:rFonts w:ascii="Arial" w:hAnsi="Arial" w:cs="Arial"/>
        </w:rPr>
      </w:pPr>
      <w:r>
        <w:rPr>
          <w:rFonts w:cs="Arial" w:ascii="Arial" w:hAnsi="Arial"/>
        </w:rPr>
        <w:t>Signature</w:t>
      </w:r>
    </w:p>
    <w:p>
      <w:pPr>
        <w:pStyle w:val="Normal"/>
        <w:tabs>
          <w:tab w:val="clear" w:pos="720"/>
          <w:tab w:val="left" w:pos="851" w:leader="none"/>
        </w:tabs>
        <w:ind w:hanging="0" w:left="4820" w:right="0"/>
        <w:jc w:val="center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(représentant de l’acheteur habilité à signer l’accord-cadre)</w:t>
      </w:r>
    </w:p>
    <w:p>
      <w:pPr>
        <w:pStyle w:val="Normal"/>
        <w:tabs>
          <w:tab w:val="clear" w:pos="720"/>
          <w:tab w:val="left" w:pos="851" w:leader="none"/>
        </w:tabs>
        <w:ind w:hanging="0" w:left="4820" w:right="0"/>
        <w:jc w:val="center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</w:tabs>
        <w:ind w:hanging="0" w:left="4820" w:right="0"/>
        <w:jc w:val="center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</w:tabs>
        <w:ind w:hanging="0" w:left="4820" w:right="0"/>
        <w:jc w:val="center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</w:tabs>
        <w:ind w:hanging="0" w:left="4820" w:right="0"/>
        <w:jc w:val="center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</w:tabs>
        <w:ind w:hanging="0" w:left="4820" w:right="0"/>
        <w:jc w:val="center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"/>
        <w:tabs>
          <w:tab w:val="clear" w:pos="720"/>
          <w:tab w:val="left" w:pos="851" w:leader="none"/>
        </w:tabs>
        <w:ind w:hanging="0" w:left="4820" w:right="0"/>
        <w:jc w:val="center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bidi w:val="0"/>
        <w:spacing w:before="0" w:after="0"/>
        <w:ind w:hanging="0" w:right="0"/>
        <w:jc w:val="center"/>
        <w:rPr/>
      </w:pPr>
      <w:r>
        <w:rPr/>
      </w:r>
    </w:p>
    <w:sectPr>
      <w:type w:val="continuous"/>
      <w:pgSz w:w="11906" w:h="16838"/>
      <w:pgMar w:left="851" w:right="851" w:gutter="0" w:header="0" w:top="454" w:footer="680" w:bottom="737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Univers">
    <w:altName w:val="Arial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 Unicode MS">
    <w:charset w:val="00"/>
    <w:family w:val="roman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606" w:type="dxa"/>
      <w:jc w:val="left"/>
      <w:tblInd w:w="-142" w:type="dxa"/>
      <w:tblLayout w:type="fixed"/>
      <w:tblCellMar>
        <w:top w:w="0" w:type="dxa"/>
        <w:left w:w="71" w:type="dxa"/>
        <w:bottom w:w="0" w:type="dxa"/>
        <w:right w:w="71" w:type="dxa"/>
      </w:tblCellMar>
    </w:tblPr>
    <w:tblGrid>
      <w:gridCol w:w="2906"/>
      <w:gridCol w:w="5526"/>
      <w:gridCol w:w="903"/>
      <w:gridCol w:w="562"/>
      <w:gridCol w:w="163"/>
      <w:gridCol w:w="545"/>
    </w:tblGrid>
    <w:tr>
      <w:trPr>
        <w:tblHeader w:val="true"/>
      </w:trPr>
      <w:tc>
        <w:tcPr>
          <w:tcW w:w="2906" w:type="dxa"/>
          <w:tcBorders/>
          <w:shd w:fill="66CCFF" w:val="clear"/>
        </w:tcPr>
        <w:p>
          <w:pPr>
            <w:pStyle w:val="Normal"/>
            <w:widowControl w:val="false"/>
            <w:ind w:hanging="0" w:left="0" w:right="-638"/>
            <w:rPr>
              <w:rFonts w:ascii="Arial" w:hAnsi="Arial" w:cs="Arial"/>
              <w:b/>
            </w:rPr>
          </w:pPr>
          <w:r>
            <w:rPr>
              <w:rFonts w:cs="Arial" w:ascii="Arial" w:hAnsi="Arial"/>
              <w:b/>
            </w:rPr>
            <w:t>Acte d’engagement</w:t>
          </w:r>
        </w:p>
      </w:tc>
      <w:tc>
        <w:tcPr>
          <w:tcW w:w="5526" w:type="dxa"/>
          <w:tcBorders/>
          <w:shd w:fill="66CCFF" w:val="clear"/>
        </w:tcPr>
        <w:p>
          <w:pPr>
            <w:pStyle w:val="Normal"/>
            <w:widowControl w:val="false"/>
            <w:jc w:val="center"/>
            <w:rPr>
              <w:rFonts w:ascii="Arial" w:hAnsi="Arial" w:cs="Arial"/>
              <w:b/>
              <w:iCs/>
            </w:rPr>
          </w:pPr>
          <w:r>
            <w:rPr>
              <w:rFonts w:cs="Arial" w:ascii="Arial" w:hAnsi="Arial"/>
              <w:b/>
              <w:iCs/>
            </w:rPr>
            <w:t>Marché n° 2</w:t>
          </w:r>
          <w:r>
            <w:rPr>
              <w:rFonts w:cs="Arial" w:ascii="Arial" w:hAnsi="Arial"/>
              <w:b/>
              <w:iCs/>
            </w:rPr>
            <w:t>63</w:t>
          </w:r>
          <w:r>
            <w:rPr>
              <w:rFonts w:cs="Arial" w:ascii="Arial" w:hAnsi="Arial"/>
              <w:b/>
              <w:iCs/>
            </w:rPr>
            <w:t>1</w:t>
          </w:r>
          <w:r>
            <w:rPr>
              <w:rFonts w:cs="Arial" w:ascii="Arial" w:hAnsi="Arial"/>
              <w:b/>
              <w:iCs/>
            </w:rPr>
            <w:t>A</w:t>
          </w:r>
          <w:r>
            <w:rPr>
              <w:rFonts w:cs="Arial" w:ascii="Arial" w:hAnsi="Arial"/>
              <w:b/>
              <w:iCs/>
            </w:rPr>
            <w:t>00</w:t>
          </w:r>
          <w:r>
            <w:rPr>
              <w:rFonts w:cs="Arial" w:ascii="Arial" w:hAnsi="Arial"/>
              <w:b/>
              <w:iCs/>
            </w:rPr>
            <w:t>95</w:t>
          </w:r>
        </w:p>
      </w:tc>
      <w:tc>
        <w:tcPr>
          <w:tcW w:w="903" w:type="dxa"/>
          <w:tcBorders/>
          <w:shd w:fill="66CCFF" w:val="clear"/>
        </w:tcPr>
        <w:p>
          <w:pPr>
            <w:pStyle w:val="Normal"/>
            <w:widowControl w:val="false"/>
            <w:tabs>
              <w:tab w:val="clear" w:pos="720"/>
              <w:tab w:val="center" w:pos="1366" w:leader="none"/>
              <w:tab w:val="right" w:pos="2733" w:leader="none"/>
            </w:tabs>
            <w:rPr>
              <w:rFonts w:ascii="Arial" w:hAnsi="Arial" w:cs="Arial"/>
              <w:b/>
            </w:rPr>
          </w:pPr>
          <w:r>
            <w:rPr>
              <w:rFonts w:cs="Arial" w:ascii="Arial" w:hAnsi="Arial"/>
              <w:b/>
            </w:rPr>
            <w:t>Page :</w:t>
          </w:r>
        </w:p>
      </w:tc>
      <w:tc>
        <w:tcPr>
          <w:tcW w:w="562" w:type="dxa"/>
          <w:tcBorders/>
          <w:shd w:fill="66CCFF" w:val="clear"/>
        </w:tcPr>
        <w:p>
          <w:pPr>
            <w:pStyle w:val="Normal"/>
            <w:widowControl w:val="false"/>
            <w:jc w:val="center"/>
            <w:rPr/>
          </w:pPr>
          <w:r>
            <w:rPr>
              <w:rStyle w:val="PageNumber"/>
              <w:rFonts w:cs="Arial"/>
              <w:b/>
            </w:rPr>
            <w:fldChar w:fldCharType="begin"/>
          </w:r>
          <w:r>
            <w:rPr>
              <w:rStyle w:val="PageNumber"/>
              <w:b/>
              <w:rFonts w:cs="Arial"/>
            </w:rPr>
            <w:instrText xml:space="preserve"> PAGE </w:instrText>
          </w:r>
          <w:r>
            <w:rPr>
              <w:rStyle w:val="PageNumber"/>
              <w:b/>
              <w:rFonts w:cs="Arial"/>
            </w:rPr>
            <w:fldChar w:fldCharType="separate"/>
          </w:r>
          <w:r>
            <w:rPr>
              <w:rStyle w:val="PageNumber"/>
              <w:b/>
              <w:rFonts w:cs="Arial"/>
            </w:rPr>
            <w:t>5</w:t>
          </w:r>
          <w:r>
            <w:rPr>
              <w:rStyle w:val="PageNumber"/>
              <w:b/>
              <w:rFonts w:cs="Arial"/>
            </w:rPr>
            <w:fldChar w:fldCharType="end"/>
          </w:r>
        </w:p>
      </w:tc>
      <w:tc>
        <w:tcPr>
          <w:tcW w:w="163" w:type="dxa"/>
          <w:tcBorders/>
          <w:shd w:fill="66CCFF" w:val="clear"/>
        </w:tcPr>
        <w:p>
          <w:pPr>
            <w:pStyle w:val="Normal"/>
            <w:widowControl w:val="false"/>
            <w:jc w:val="center"/>
            <w:rPr>
              <w:rFonts w:ascii="Arial" w:hAnsi="Arial" w:cs="Arial"/>
              <w:b/>
            </w:rPr>
          </w:pPr>
          <w:r>
            <w:rPr>
              <w:rFonts w:cs="Arial" w:ascii="Arial" w:hAnsi="Arial"/>
              <w:b/>
            </w:rPr>
            <w:t>/</w:t>
          </w:r>
        </w:p>
      </w:tc>
      <w:tc>
        <w:tcPr>
          <w:tcW w:w="545" w:type="dxa"/>
          <w:tcBorders/>
          <w:shd w:fill="66CCFF" w:val="clear"/>
        </w:tcPr>
        <w:p>
          <w:pPr>
            <w:pStyle w:val="Normal"/>
            <w:widowControl w:val="false"/>
            <w:jc w:val="center"/>
            <w:rPr/>
          </w:pPr>
          <w:r>
            <w:rPr>
              <w:rStyle w:val="PageNumber"/>
              <w:rFonts w:cs="Arial"/>
              <w:b/>
            </w:rPr>
            <w:fldChar w:fldCharType="begin"/>
          </w:r>
          <w:r>
            <w:rPr>
              <w:rStyle w:val="PageNumber"/>
              <w:b/>
              <w:rFonts w:cs="Arial"/>
            </w:rPr>
            <w:instrText xml:space="preserve"> NUMPAGES </w:instrText>
          </w:r>
          <w:r>
            <w:rPr>
              <w:rStyle w:val="PageNumber"/>
              <w:b/>
              <w:rFonts w:cs="Arial"/>
            </w:rPr>
            <w:fldChar w:fldCharType="separate"/>
          </w:r>
          <w:r>
            <w:rPr>
              <w:rStyle w:val="PageNumber"/>
              <w:b/>
              <w:rFonts w:cs="Arial"/>
            </w:rPr>
            <w:t>5</w:t>
          </w:r>
          <w:r>
            <w:rPr>
              <w:rStyle w:val="PageNumber"/>
              <w:b/>
              <w:rFonts w:cs="Arial"/>
            </w:rPr>
            <w:fldChar w:fldCharType="end"/>
          </w:r>
        </w:p>
      </w:tc>
    </w:tr>
  </w:tbl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606" w:type="dxa"/>
      <w:jc w:val="left"/>
      <w:tblInd w:w="-142" w:type="dxa"/>
      <w:tblLayout w:type="fixed"/>
      <w:tblCellMar>
        <w:top w:w="0" w:type="dxa"/>
        <w:left w:w="71" w:type="dxa"/>
        <w:bottom w:w="0" w:type="dxa"/>
        <w:right w:w="71" w:type="dxa"/>
      </w:tblCellMar>
    </w:tblPr>
    <w:tblGrid>
      <w:gridCol w:w="2906"/>
      <w:gridCol w:w="5526"/>
      <w:gridCol w:w="903"/>
      <w:gridCol w:w="562"/>
      <w:gridCol w:w="163"/>
      <w:gridCol w:w="545"/>
    </w:tblGrid>
    <w:tr>
      <w:trPr>
        <w:tblHeader w:val="true"/>
      </w:trPr>
      <w:tc>
        <w:tcPr>
          <w:tcW w:w="2906" w:type="dxa"/>
          <w:tcBorders/>
          <w:shd w:fill="66CCFF" w:val="clear"/>
        </w:tcPr>
        <w:p>
          <w:pPr>
            <w:pStyle w:val="Normal"/>
            <w:widowControl w:val="false"/>
            <w:ind w:hanging="0" w:left="0" w:right="-638"/>
            <w:rPr>
              <w:rFonts w:ascii="Arial" w:hAnsi="Arial" w:cs="Arial"/>
              <w:b/>
            </w:rPr>
          </w:pPr>
          <w:r>
            <w:rPr>
              <w:rFonts w:cs="Arial" w:ascii="Arial" w:hAnsi="Arial"/>
              <w:b/>
            </w:rPr>
            <w:t>Acte d’engagement</w:t>
          </w:r>
        </w:p>
      </w:tc>
      <w:tc>
        <w:tcPr>
          <w:tcW w:w="5526" w:type="dxa"/>
          <w:tcBorders/>
          <w:shd w:fill="66CCFF" w:val="clear"/>
        </w:tcPr>
        <w:p>
          <w:pPr>
            <w:pStyle w:val="Normal"/>
            <w:widowControl w:val="false"/>
            <w:jc w:val="center"/>
            <w:rPr>
              <w:rFonts w:ascii="Arial" w:hAnsi="Arial" w:cs="Arial"/>
              <w:b/>
              <w:iCs/>
            </w:rPr>
          </w:pPr>
          <w:r>
            <w:rPr>
              <w:rFonts w:cs="Arial" w:ascii="Arial" w:hAnsi="Arial"/>
              <w:b/>
              <w:iCs/>
            </w:rPr>
            <w:t>Marché n° 2</w:t>
          </w:r>
          <w:r>
            <w:rPr>
              <w:rFonts w:cs="Arial" w:ascii="Arial" w:hAnsi="Arial"/>
              <w:b/>
              <w:iCs/>
            </w:rPr>
            <w:t>63</w:t>
          </w:r>
          <w:r>
            <w:rPr>
              <w:rFonts w:cs="Arial" w:ascii="Arial" w:hAnsi="Arial"/>
              <w:b/>
              <w:iCs/>
            </w:rPr>
            <w:t>1</w:t>
          </w:r>
          <w:r>
            <w:rPr>
              <w:rFonts w:cs="Arial" w:ascii="Arial" w:hAnsi="Arial"/>
              <w:b/>
              <w:iCs/>
            </w:rPr>
            <w:t>A</w:t>
          </w:r>
          <w:r>
            <w:rPr>
              <w:rFonts w:cs="Arial" w:ascii="Arial" w:hAnsi="Arial"/>
              <w:b/>
              <w:iCs/>
            </w:rPr>
            <w:t>00</w:t>
          </w:r>
          <w:r>
            <w:rPr>
              <w:rFonts w:cs="Arial" w:ascii="Arial" w:hAnsi="Arial"/>
              <w:b/>
              <w:iCs/>
            </w:rPr>
            <w:t>95</w:t>
          </w:r>
        </w:p>
      </w:tc>
      <w:tc>
        <w:tcPr>
          <w:tcW w:w="903" w:type="dxa"/>
          <w:tcBorders/>
          <w:shd w:fill="66CCFF" w:val="clear"/>
        </w:tcPr>
        <w:p>
          <w:pPr>
            <w:pStyle w:val="Normal"/>
            <w:widowControl w:val="false"/>
            <w:tabs>
              <w:tab w:val="clear" w:pos="720"/>
              <w:tab w:val="center" w:pos="1366" w:leader="none"/>
              <w:tab w:val="right" w:pos="2733" w:leader="none"/>
            </w:tabs>
            <w:rPr>
              <w:rFonts w:ascii="Arial" w:hAnsi="Arial" w:cs="Arial"/>
              <w:b/>
            </w:rPr>
          </w:pPr>
          <w:r>
            <w:rPr>
              <w:rFonts w:cs="Arial" w:ascii="Arial" w:hAnsi="Arial"/>
              <w:b/>
            </w:rPr>
            <w:t>Page :</w:t>
          </w:r>
        </w:p>
      </w:tc>
      <w:tc>
        <w:tcPr>
          <w:tcW w:w="562" w:type="dxa"/>
          <w:tcBorders/>
          <w:shd w:fill="66CCFF" w:val="clear"/>
        </w:tcPr>
        <w:p>
          <w:pPr>
            <w:pStyle w:val="Normal"/>
            <w:widowControl w:val="false"/>
            <w:jc w:val="center"/>
            <w:rPr/>
          </w:pPr>
          <w:r>
            <w:rPr>
              <w:rStyle w:val="PageNumber"/>
              <w:rFonts w:cs="Arial"/>
              <w:b/>
            </w:rPr>
            <w:fldChar w:fldCharType="begin"/>
          </w:r>
          <w:r>
            <w:rPr>
              <w:rStyle w:val="PageNumber"/>
              <w:b/>
              <w:rFonts w:cs="Arial"/>
            </w:rPr>
            <w:instrText xml:space="preserve"> PAGE </w:instrText>
          </w:r>
          <w:r>
            <w:rPr>
              <w:rStyle w:val="PageNumber"/>
              <w:b/>
              <w:rFonts w:cs="Arial"/>
            </w:rPr>
            <w:fldChar w:fldCharType="separate"/>
          </w:r>
          <w:r>
            <w:rPr>
              <w:rStyle w:val="PageNumber"/>
              <w:b/>
              <w:rFonts w:cs="Arial"/>
            </w:rPr>
            <w:t>5</w:t>
          </w:r>
          <w:r>
            <w:rPr>
              <w:rStyle w:val="PageNumber"/>
              <w:b/>
              <w:rFonts w:cs="Arial"/>
            </w:rPr>
            <w:fldChar w:fldCharType="end"/>
          </w:r>
        </w:p>
      </w:tc>
      <w:tc>
        <w:tcPr>
          <w:tcW w:w="163" w:type="dxa"/>
          <w:tcBorders/>
          <w:shd w:fill="66CCFF" w:val="clear"/>
        </w:tcPr>
        <w:p>
          <w:pPr>
            <w:pStyle w:val="Normal"/>
            <w:widowControl w:val="false"/>
            <w:jc w:val="center"/>
            <w:rPr>
              <w:rFonts w:ascii="Arial" w:hAnsi="Arial" w:cs="Arial"/>
              <w:b/>
            </w:rPr>
          </w:pPr>
          <w:r>
            <w:rPr>
              <w:rFonts w:cs="Arial" w:ascii="Arial" w:hAnsi="Arial"/>
              <w:b/>
            </w:rPr>
            <w:t>/</w:t>
          </w:r>
        </w:p>
      </w:tc>
      <w:tc>
        <w:tcPr>
          <w:tcW w:w="545" w:type="dxa"/>
          <w:tcBorders/>
          <w:shd w:fill="66CCFF" w:val="clear"/>
        </w:tcPr>
        <w:p>
          <w:pPr>
            <w:pStyle w:val="Normal"/>
            <w:widowControl w:val="false"/>
            <w:jc w:val="center"/>
            <w:rPr/>
          </w:pPr>
          <w:r>
            <w:rPr>
              <w:rStyle w:val="PageNumber"/>
              <w:rFonts w:cs="Arial"/>
              <w:b/>
            </w:rPr>
            <w:fldChar w:fldCharType="begin"/>
          </w:r>
          <w:r>
            <w:rPr>
              <w:rStyle w:val="PageNumber"/>
              <w:b/>
              <w:rFonts w:cs="Arial"/>
            </w:rPr>
            <w:instrText xml:space="preserve"> NUMPAGES </w:instrText>
          </w:r>
          <w:r>
            <w:rPr>
              <w:rStyle w:val="PageNumber"/>
              <w:b/>
              <w:rFonts w:cs="Arial"/>
            </w:rPr>
            <w:fldChar w:fldCharType="separate"/>
          </w:r>
          <w:r>
            <w:rPr>
              <w:rStyle w:val="PageNumber"/>
              <w:b/>
              <w:rFonts w:cs="Arial"/>
            </w:rPr>
            <w:t>5</w:t>
          </w:r>
          <w:r>
            <w:rPr>
              <w:rStyle w:val="PageNumber"/>
              <w:b/>
              <w:rFonts w:cs="Arial"/>
            </w:rPr>
            <w:fldChar w:fldCharType="end"/>
          </w:r>
        </w:p>
      </w:tc>
    </w:tr>
  </w:tbl>
  <w:p>
    <w:pPr>
      <w:pStyle w:val="Normal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/>
    </w:lvl>
    <w:lvl w:ilvl="1">
      <w:start w:val="0"/>
      <w:numFmt w:val="decimal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isplayBackgroundShape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Univers;Arial" w:hAnsi="Univers;Arial" w:eastAsia="Times New Roman" w:cs="Univers;Arial"/>
      <w:color w:val="auto"/>
      <w:kern w:val="0"/>
      <w:sz w:val="20"/>
      <w:szCs w:val="20"/>
      <w:lang w:val="fr-F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ind w:hanging="0" w:left="567" w:right="0"/>
      <w:outlineLvl w:val="0"/>
    </w:pPr>
    <w:rPr>
      <w:rFonts w:ascii="Times New Roman" w:hAnsi="Times New Roman" w:cs="Times New Roman"/>
      <w:b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tabs>
        <w:tab w:val="clear" w:pos="720"/>
        <w:tab w:val="center" w:pos="5103" w:leader="none"/>
        <w:tab w:val="right" w:pos="10065" w:leader="none"/>
      </w:tabs>
      <w:jc w:val="right"/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tabs>
        <w:tab w:val="clear" w:pos="720"/>
        <w:tab w:val="left" w:pos="-142" w:leader="none"/>
        <w:tab w:val="left" w:pos="4111" w:leader="none"/>
      </w:tabs>
      <w:jc w:val="both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ind w:hanging="0" w:left="567" w:right="0"/>
      <w:outlineLvl w:val="4"/>
    </w:pPr>
    <w:rPr>
      <w:rFonts w:ascii="Arial" w:hAnsi="Arial" w:cs="Arial"/>
      <w:i/>
      <w:sz w:val="16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Heading7">
    <w:name w:val="heading 7"/>
    <w:basedOn w:val="Normal"/>
    <w:next w:val="Normal"/>
    <w:qFormat/>
    <w:pPr>
      <w:keepNext w:val="true"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Heading9">
    <w:name w:val="heading 9"/>
    <w:basedOn w:val="Normal"/>
    <w:next w:val="Normal"/>
    <w:qFormat/>
    <w:pPr>
      <w:keepNext w:val="true"/>
      <w:numPr>
        <w:ilvl w:val="8"/>
        <w:numId w:val="1"/>
      </w:numPr>
      <w:tabs>
        <w:tab w:val="clear" w:pos="720"/>
        <w:tab w:val="left" w:pos="426" w:leader="none"/>
        <w:tab w:val="left" w:pos="5103" w:leader="none"/>
      </w:tabs>
      <w:spacing w:before="0" w:after="240"/>
      <w:jc w:val="both"/>
      <w:outlineLvl w:val="8"/>
    </w:pPr>
    <w:rPr>
      <w:rFonts w:ascii="Arial" w:hAnsi="Arial" w:cs="Arial"/>
      <w:i/>
      <w:iCs/>
      <w:sz w:val="16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Policepardfaut4">
    <w:name w:val="Police par défaut4"/>
    <w:qFormat/>
    <w:rPr/>
  </w:style>
  <w:style w:type="character" w:styleId="WW8Num4z0">
    <w:name w:val="WW8Num4z0"/>
    <w:qFormat/>
    <w:rPr>
      <w:rFonts w:ascii="Symbol" w:hAnsi="Symbol" w:cs="Symbol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Policepardfaut3">
    <w:name w:val="Police par défaut3"/>
    <w:qFormat/>
    <w:rPr/>
  </w:style>
  <w:style w:type="character" w:styleId="Policepardfaut2">
    <w:name w:val="Police par défaut2"/>
    <w:qFormat/>
    <w:rPr/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  <w:rPr>
      <w:rFonts w:cs="Times New Roman"/>
    </w:rPr>
  </w:style>
  <w:style w:type="character" w:styleId="WW8Num7z0">
    <w:name w:val="WW8Num7z0"/>
    <w:qFormat/>
    <w:rPr>
      <w:rFonts w:ascii="Wingdings" w:hAnsi="Wingdings" w:cs="Wingdings"/>
      <w:i w:val="false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Arial" w:hAnsi="Arial" w:cs="Arial"/>
    </w:rPr>
  </w:style>
  <w:style w:type="character" w:styleId="WW8Num9z0">
    <w:name w:val="WW8Num9z0"/>
    <w:qFormat/>
    <w:rPr>
      <w:rFonts w:ascii="Times New Roman" w:hAnsi="Times New Roman" w:eastAsia="Times New Roman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Arial" w:hAnsi="Arial" w:eastAsia="Times New Roman" w:cs="Aria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Policepardfaut1">
    <w:name w:val="Police par défaut1"/>
    <w:qFormat/>
    <w:rPr/>
  </w:style>
  <w:style w:type="character" w:styleId="Caractresdenotedebasdepageuser">
    <w:name w:val="Caractères de note de bas de page (user)"/>
    <w:qFormat/>
    <w:rPr>
      <w:vertAlign w:val="superscript"/>
    </w:rPr>
  </w:style>
  <w:style w:type="character" w:styleId="PageNumber">
    <w:name w:val="page number"/>
    <w:qFormat/>
    <w:rPr>
      <w:rFonts w:cs="Times New Roman"/>
    </w:rPr>
  </w:style>
  <w:style w:type="character" w:styleId="Marquedecommentaire1">
    <w:name w:val="Marque de commentaire1"/>
    <w:qFormat/>
    <w:rPr>
      <w:rFonts w:cs="Times New Roman"/>
      <w:sz w:val="16"/>
    </w:rPr>
  </w:style>
  <w:style w:type="character" w:styleId="Hyperlink">
    <w:name w:val="Hyperlink"/>
    <w:rPr>
      <w:rFonts w:cs="Times New Roman"/>
      <w:color w:val="0000FF"/>
      <w:u w:val="single"/>
    </w:rPr>
  </w:style>
  <w:style w:type="character" w:styleId="Strong">
    <w:name w:val="Strong"/>
    <w:qFormat/>
    <w:rPr>
      <w:rFonts w:cs="Times New Roman"/>
      <w:b/>
      <w:bCs/>
    </w:rPr>
  </w:style>
  <w:style w:type="character" w:styleId="Appelnotedebasdep1">
    <w:name w:val="Appel note de bas de p.1"/>
    <w:qFormat/>
    <w:rPr>
      <w:vertAlign w:val="superscript"/>
    </w:rPr>
  </w:style>
  <w:style w:type="character" w:styleId="Caractresdenotedefinuser">
    <w:name w:val="Caractères de note de fin (user)"/>
    <w:qFormat/>
    <w:rPr>
      <w:vertAlign w:val="superscript"/>
    </w:rPr>
  </w:style>
  <w:style w:type="character" w:styleId="WW-Caractresdenotedefin">
    <w:name w:val="WW-Caractères de note de fin"/>
    <w:qFormat/>
    <w:rPr/>
  </w:style>
  <w:style w:type="character" w:styleId="Appeldenotedefin1">
    <w:name w:val="Appel de note de fin1"/>
    <w:qFormat/>
    <w:rPr>
      <w:vertAlign w:val="superscript"/>
    </w:rPr>
  </w:style>
  <w:style w:type="character" w:styleId="Appelnotedebasdep2">
    <w:name w:val="Appel note de bas de p.2"/>
    <w:qFormat/>
    <w:rPr>
      <w:vertAlign w:val="superscript"/>
    </w:rPr>
  </w:style>
  <w:style w:type="character" w:styleId="Marquedecommentaire2">
    <w:name w:val="Marque de commentaire2"/>
    <w:qFormat/>
    <w:rPr>
      <w:sz w:val="16"/>
      <w:szCs w:val="16"/>
    </w:rPr>
  </w:style>
  <w:style w:type="character" w:styleId="CarCar">
    <w:name w:val="Car Car"/>
    <w:qFormat/>
    <w:rPr>
      <w:rFonts w:ascii="Univers;Arial" w:hAnsi="Univers;Arial" w:cs="Univers;Arial"/>
      <w:lang w:eastAsia="zh-CN"/>
    </w:rPr>
  </w:style>
  <w:style w:type="character" w:styleId="Appelnotedebasdep3">
    <w:name w:val="Appel note de bas de p.3"/>
    <w:qFormat/>
    <w:rPr>
      <w:vertAlign w:val="superscript"/>
    </w:rPr>
  </w:style>
  <w:style w:type="character" w:styleId="Appeldenotedefin2">
    <w:name w:val="Appel de note de fin2"/>
    <w:qFormat/>
    <w:rPr>
      <w:vertAlign w:val="superscript"/>
    </w:rPr>
  </w:style>
  <w:style w:type="character" w:styleId="Caractresdenotedebasdepage">
    <w:name w:val="Caractères de note de bas de page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Caractresdenotedefin">
    <w:name w:val="Caractères de note de fin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CommentaireCar">
    <w:name w:val="Commentaire Car"/>
    <w:qFormat/>
    <w:rPr>
      <w:rFonts w:ascii="Univers;Arial" w:hAnsi="Univers;Arial" w:cs="Univers;Arial"/>
      <w:lang w:eastAsia="zh-CN"/>
    </w:rPr>
  </w:style>
  <w:style w:type="character" w:styleId="LineNumber">
    <w:name w:val="line number"/>
    <w:rPr/>
  </w:style>
  <w:style w:type="character" w:styleId="Policepardfaut">
    <w:name w:val="Police par défaut"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tabs>
        <w:tab w:val="clear" w:pos="720"/>
        <w:tab w:val="left" w:pos="426" w:leader="none"/>
      </w:tabs>
      <w:spacing w:before="60" w:after="0"/>
      <w:jc w:val="both"/>
    </w:pPr>
    <w:rPr>
      <w:rFonts w:ascii="Arial" w:hAnsi="Arial" w:cs="Arial"/>
      <w:b/>
      <w:sz w:val="24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next w:val="Normal"/>
    <w:qFormat/>
    <w:pPr>
      <w:tabs>
        <w:tab w:val="clear" w:pos="720"/>
        <w:tab w:val="left" w:pos="426" w:leader="none"/>
        <w:tab w:val="left" w:pos="851" w:leader="none"/>
      </w:tabs>
      <w:jc w:val="both"/>
    </w:pPr>
    <w:rPr>
      <w:rFonts w:ascii="Arial" w:hAnsi="Arial" w:cs="Arial"/>
      <w:b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tle">
    <w:name w:val="Title"/>
    <w:basedOn w:val="Normal"/>
    <w:next w:val="BodyText"/>
    <w:qFormat/>
    <w:pPr>
      <w:jc w:val="center"/>
    </w:pPr>
    <w:rPr>
      <w:b/>
      <w:bCs/>
      <w:sz w:val="56"/>
      <w:szCs w:val="56"/>
    </w:rPr>
  </w:style>
  <w:style w:type="paragraph" w:styleId="Titre4">
    <w:name w:val="Titre4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itre3">
    <w:name w:val="Titre3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itre2">
    <w:name w:val="Titre2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re1">
    <w:name w:val="Titre1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En-tteetpieddepageuser">
    <w:name w:val="En-tête et pied de page (user)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pPr/>
    <w:rPr/>
  </w:style>
  <w:style w:type="paragraph" w:styleId="ftiret">
    <w:name w:val="f_tiret"/>
    <w:basedOn w:val="Normal"/>
    <w:qFormat/>
    <w:pPr>
      <w:tabs>
        <w:tab w:val="clear" w:pos="720"/>
        <w:tab w:val="left" w:pos="426" w:leader="none"/>
      </w:tabs>
      <w:spacing w:before="60" w:after="0"/>
      <w:ind w:hanging="142" w:left="142" w:right="0"/>
      <w:jc w:val="both"/>
    </w:pPr>
    <w:rPr/>
  </w:style>
  <w:style w:type="paragraph" w:styleId="fcasegauche">
    <w:name w:val="f_case_gauche"/>
    <w:basedOn w:val="Normal"/>
    <w:qFormat/>
    <w:pPr>
      <w:spacing w:before="0" w:after="60"/>
      <w:ind w:hanging="284" w:left="284" w:right="0"/>
      <w:jc w:val="both"/>
    </w:pPr>
    <w:rPr/>
  </w:style>
  <w:style w:type="paragraph" w:styleId="fcase1ertab">
    <w:name w:val="f_case_1ertab"/>
    <w:basedOn w:val="Normal"/>
    <w:qFormat/>
    <w:pPr>
      <w:tabs>
        <w:tab w:val="clear" w:pos="720"/>
        <w:tab w:val="left" w:pos="426" w:leader="none"/>
      </w:tabs>
      <w:ind w:hanging="709" w:left="709" w:right="0"/>
      <w:jc w:val="both"/>
    </w:pPr>
    <w:rPr/>
  </w:style>
  <w:style w:type="paragraph" w:styleId="fcase2metab">
    <w:name w:val="f_case_2èmetab"/>
    <w:basedOn w:val="Normal"/>
    <w:qFormat/>
    <w:pPr>
      <w:tabs>
        <w:tab w:val="clear" w:pos="720"/>
        <w:tab w:val="left" w:pos="426" w:leader="none"/>
        <w:tab w:val="left" w:pos="851" w:leader="none"/>
      </w:tabs>
      <w:ind w:hanging="1134" w:left="1134" w:right="0"/>
      <w:jc w:val="both"/>
    </w:pPr>
    <w:rPr/>
  </w:style>
  <w:style w:type="paragraph" w:styleId="Commentaire1">
    <w:name w:val="Commentaire1"/>
    <w:basedOn w:val="Normal"/>
    <w:qFormat/>
    <w:pPr/>
    <w:rPr/>
  </w:style>
  <w:style w:type="paragraph" w:styleId="Corpsdetexte21">
    <w:name w:val="Corps de texte 21"/>
    <w:basedOn w:val="Normal"/>
    <w:qFormat/>
    <w:pPr>
      <w:tabs>
        <w:tab w:val="clear" w:pos="720"/>
        <w:tab w:val="left" w:pos="6237" w:leader="none"/>
      </w:tabs>
      <w:spacing w:before="120" w:after="0"/>
    </w:pPr>
    <w:rPr>
      <w:rFonts w:ascii="Arial" w:hAnsi="Arial" w:cs="Arial"/>
      <w:i/>
      <w:sz w:val="24"/>
    </w:rPr>
  </w:style>
  <w:style w:type="paragraph" w:styleId="Corpsdetexte31">
    <w:name w:val="Corps de texte 31"/>
    <w:basedOn w:val="Normal"/>
    <w:qFormat/>
    <w:pPr/>
    <w:rPr>
      <w:rFonts w:ascii="Arial" w:hAnsi="Arial" w:cs="Arial"/>
      <w:bCs/>
      <w:i/>
      <w:iCs/>
      <w:sz w:val="16"/>
    </w:rPr>
  </w:style>
  <w:style w:type="paragraph" w:styleId="BodyTextIndent">
    <w:name w:val="Body Text Indent"/>
    <w:basedOn w:val="Normal"/>
    <w:pPr>
      <w:ind w:hanging="0" w:left="567" w:right="0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qFormat/>
    <w:pPr>
      <w:spacing w:before="100" w:after="100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Retraitcorpsdetexte21">
    <w:name w:val="Retrait corps de texte 21"/>
    <w:basedOn w:val="Normal"/>
    <w:qFormat/>
    <w:pPr>
      <w:ind w:hanging="0" w:left="2268" w:right="0"/>
    </w:pPr>
    <w:rPr>
      <w:rFonts w:ascii="Arial" w:hAnsi="Arial" w:cs="Arial"/>
      <w:i/>
      <w:iCs/>
      <w:sz w:val="16"/>
      <w:szCs w:val="16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Commentaire1"/>
    <w:next w:val="Commentaire1"/>
    <w:qFormat/>
    <w:pPr/>
    <w:rPr>
      <w:b/>
      <w:bCs/>
    </w:rPr>
  </w:style>
  <w:style w:type="paragraph" w:styleId="Contenudetableauuser">
    <w:name w:val="Contenu de tableau (user)"/>
    <w:basedOn w:val="Normal"/>
    <w:qFormat/>
    <w:pPr>
      <w:suppressLineNumbers/>
    </w:pPr>
    <w:rPr/>
  </w:style>
  <w:style w:type="paragraph" w:styleId="Titredetableauuser">
    <w:name w:val="Titre de tableau (user)"/>
    <w:basedOn w:val="Contenudetableauuser"/>
    <w:qFormat/>
    <w:pPr>
      <w:jc w:val="center"/>
    </w:pPr>
    <w:rPr>
      <w:b/>
      <w:bCs/>
    </w:rPr>
  </w:style>
  <w:style w:type="paragraph" w:styleId="Commentaire2">
    <w:name w:val="Commentaire2"/>
    <w:basedOn w:val="Normal"/>
    <w:qFormat/>
    <w:pPr/>
    <w:rPr/>
  </w:style>
  <w:style w:type="paragraph" w:styleId="CommentText">
    <w:name w:val="annotation text"/>
    <w:basedOn w:val="Normal"/>
    <w:qFormat/>
    <w:pPr/>
    <w:rPr/>
  </w:style>
  <w:style w:type="paragraph" w:styleId="LO-Normal">
    <w:name w:val="LO-Normal"/>
    <w:qFormat/>
    <w:pPr>
      <w:widowControl w:val="false"/>
      <w:suppressAutoHyphens w:val="true"/>
      <w:overflowPunct w:val="true"/>
      <w:bidi w:val="0"/>
      <w:spacing w:before="0" w:after="120"/>
      <w:jc w:val="both"/>
    </w:pPr>
    <w:rPr>
      <w:rFonts w:ascii="Arial" w:hAnsi="Arial" w:eastAsia="NSimSun" w:cs="Arial"/>
      <w:color w:val="auto"/>
      <w:kern w:val="0"/>
      <w:sz w:val="24"/>
      <w:szCs w:val="24"/>
      <w:lang w:val="fr-FR" w:eastAsia="zh-CN" w:bidi="hi-IN"/>
    </w:rPr>
  </w:style>
  <w:style w:type="paragraph" w:styleId="LO-Normal1">
    <w:name w:val="LO-Normal1"/>
    <w:qFormat/>
    <w:pPr>
      <w:widowControl/>
      <w:suppressAutoHyphens w:val="true"/>
      <w:overflowPunct w:val="true"/>
      <w:bidi w:val="0"/>
      <w:spacing w:before="0" w:after="120"/>
      <w:jc w:val="both"/>
    </w:pPr>
    <w:rPr>
      <w:rFonts w:ascii="Arial" w:hAnsi="Arial" w:eastAsia="NSimSun" w:cs="Arial"/>
      <w:color w:val="auto"/>
      <w:kern w:val="0"/>
      <w:sz w:val="24"/>
      <w:szCs w:val="24"/>
      <w:lang w:val="fr-FR" w:eastAsia="zh-CN" w:bidi="hi-IN"/>
    </w:rPr>
  </w:style>
  <w:style w:type="paragraph" w:styleId="LO-Normal3">
    <w:name w:val="LO-Normal3"/>
    <w:qFormat/>
    <w:pPr>
      <w:widowControl/>
      <w:suppressAutoHyphens w:val="true"/>
      <w:overflowPunct w:val="true"/>
      <w:bidi w:val="0"/>
      <w:spacing w:before="0" w:after="120"/>
      <w:jc w:val="both"/>
    </w:pPr>
    <w:rPr>
      <w:rFonts w:ascii="Arial" w:hAnsi="Arial" w:eastAsia="NSimSun" w:cs="Arial"/>
      <w:color w:val="auto"/>
      <w:kern w:val="0"/>
      <w:sz w:val="24"/>
      <w:szCs w:val="24"/>
      <w:lang w:val="fr-FR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Application>LibreOffice/25.2.7.2$Windows_X86_64 LibreOffice_project/5cbfd1ab6520636bb5f7b99185aa69bd7456825d</Application>
  <AppVersion>15.0000</AppVersion>
  <Pages>5</Pages>
  <Words>932</Words>
  <Characters>5035</Characters>
  <CharactersWithSpaces>6037</CharactersWithSpaces>
  <Paragraphs>107</Paragraphs>
  <Company>METEO FRANCE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2022-08-12T14:34:00Z</dcterms:created>
  <dc:creator>Laurent Derache</dc:creator>
  <dc:description/>
  <dc:language>fr-FR</dc:language>
  <cp:lastModifiedBy/>
  <cp:lastPrinted>2016-04-08T16:31:00Z</cp:lastPrinted>
  <dcterms:modified xsi:type="dcterms:W3CDTF">2026-04-10T15:44:53Z</dcterms:modified>
  <cp:revision>30</cp:revision>
  <dc:subject>Météo France - Raincell</dc:subject>
  <dc:title>Proposition Technique et Commerciale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